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B326EA" w:rsidRDefault="00B767F3">
      <w:pPr>
        <w:tabs>
          <w:tab w:val="center" w:pos="4680"/>
          <w:tab w:val="right" w:pos="9360"/>
        </w:tabs>
        <w:rPr>
          <w:rFonts w:ascii="Calibri" w:hAnsi="Calibri" w:cs="Calibri"/>
          <w:sz w:val="20"/>
        </w:rPr>
      </w:pPr>
    </w:p>
    <w:p w14:paraId="2E64046B" w14:textId="34F377B7" w:rsidR="00CE24CA" w:rsidRDefault="00CE24CA" w:rsidP="00CE24CA">
      <w:pPr>
        <w:tabs>
          <w:tab w:val="left" w:pos="993"/>
        </w:tabs>
        <w:jc w:val="right"/>
        <w:rPr>
          <w:rFonts w:asciiTheme="majorHAnsi" w:hAnsiTheme="majorHAnsi" w:cstheme="majorHAnsi"/>
          <w:color w:val="002060"/>
          <w:sz w:val="22"/>
          <w:szCs w:val="22"/>
          <w:u w:val="single"/>
        </w:rPr>
      </w:pPr>
      <w:r>
        <w:rPr>
          <w:rFonts w:asciiTheme="majorHAnsi" w:hAnsiTheme="majorHAnsi" w:cstheme="majorHAnsi"/>
          <w:color w:val="002060"/>
          <w:sz w:val="22"/>
          <w:szCs w:val="22"/>
        </w:rPr>
        <w:t>Specialiųjų pirkimo sąlygų 5priedas</w:t>
      </w:r>
    </w:p>
    <w:p w14:paraId="030DCEA6" w14:textId="77777777" w:rsidR="00CE24CA" w:rsidRDefault="00CE24CA">
      <w:pPr>
        <w:ind w:left="4320" w:firstLine="720"/>
        <w:textAlignment w:val="baseline"/>
        <w:rPr>
          <w:rFonts w:ascii="Calibri" w:hAnsi="Calibri" w:cs="Calibri"/>
          <w:sz w:val="20"/>
        </w:rPr>
      </w:pPr>
    </w:p>
    <w:p w14:paraId="790E13C1" w14:textId="77777777" w:rsidR="00B767F3" w:rsidRPr="00B326EA" w:rsidRDefault="00B767F3">
      <w:pPr>
        <w:widowControl w:val="0"/>
        <w:pBdr>
          <w:top w:val="nil"/>
          <w:left w:val="nil"/>
          <w:bottom w:val="nil"/>
          <w:right w:val="nil"/>
          <w:between w:val="nil"/>
        </w:pBdr>
        <w:tabs>
          <w:tab w:val="left" w:pos="567"/>
          <w:tab w:val="left" w:pos="851"/>
        </w:tabs>
        <w:jc w:val="center"/>
        <w:rPr>
          <w:rFonts w:ascii="Calibri" w:hAnsi="Calibri" w:cs="Calibri"/>
          <w:b/>
          <w:caps/>
          <w:sz w:val="20"/>
        </w:rPr>
      </w:pPr>
    </w:p>
    <w:p w14:paraId="2C18BE56" w14:textId="77777777" w:rsidR="00B767F3" w:rsidRPr="00B326EA" w:rsidRDefault="00DD7479">
      <w:pPr>
        <w:widowControl w:val="0"/>
        <w:pBdr>
          <w:top w:val="nil"/>
          <w:left w:val="nil"/>
          <w:bottom w:val="nil"/>
          <w:right w:val="nil"/>
          <w:between w:val="nil"/>
        </w:pBdr>
        <w:tabs>
          <w:tab w:val="left" w:pos="567"/>
          <w:tab w:val="left" w:pos="851"/>
        </w:tabs>
        <w:jc w:val="center"/>
        <w:rPr>
          <w:rFonts w:ascii="Calibri" w:hAnsi="Calibri" w:cs="Calibri"/>
          <w:b/>
          <w:caps/>
          <w:sz w:val="20"/>
        </w:rPr>
      </w:pPr>
      <w:r w:rsidRPr="00B326EA">
        <w:rPr>
          <w:rFonts w:ascii="Calibri" w:hAnsi="Calibri" w:cs="Calibri"/>
          <w:b/>
          <w:caps/>
          <w:sz w:val="20"/>
        </w:rPr>
        <w:t xml:space="preserve">Prekių pirkimo-pardavimo sutarties </w:t>
      </w:r>
      <w:r w:rsidRPr="00B326EA">
        <w:rPr>
          <w:rFonts w:ascii="Calibri" w:hAnsi="Calibri" w:cs="Calibri"/>
          <w:b/>
          <w:bCs/>
          <w:caps/>
          <w:sz w:val="20"/>
        </w:rPr>
        <w:t>Specialiosios</w:t>
      </w:r>
      <w:r w:rsidRPr="00B326EA">
        <w:rPr>
          <w:rFonts w:ascii="Calibri" w:hAnsi="Calibri" w:cs="Calibri"/>
          <w:b/>
          <w:caps/>
          <w:sz w:val="20"/>
        </w:rPr>
        <w:t xml:space="preserve"> sąlygos</w:t>
      </w:r>
    </w:p>
    <w:p w14:paraId="0B9F2BB7" w14:textId="77777777" w:rsidR="00B767F3" w:rsidRPr="00B326EA" w:rsidRDefault="00B767F3">
      <w:pPr>
        <w:widowControl w:val="0"/>
        <w:pBdr>
          <w:top w:val="nil"/>
          <w:left w:val="nil"/>
          <w:bottom w:val="nil"/>
          <w:right w:val="nil"/>
          <w:between w:val="nil"/>
        </w:pBdr>
        <w:tabs>
          <w:tab w:val="left" w:pos="567"/>
          <w:tab w:val="left" w:pos="851"/>
        </w:tabs>
        <w:rPr>
          <w:rFonts w:ascii="Calibri" w:hAnsi="Calibri" w:cs="Calibri"/>
          <w:caps/>
          <w:sz w:val="20"/>
        </w:rPr>
      </w:pPr>
    </w:p>
    <w:p w14:paraId="745CBC8E" w14:textId="77777777" w:rsidR="00B767F3" w:rsidRPr="00B326EA" w:rsidRDefault="00B767F3">
      <w:pPr>
        <w:jc w:val="center"/>
        <w:rPr>
          <w:rFonts w:ascii="Calibri" w:hAnsi="Calibri" w:cs="Calibri"/>
          <w:sz w:val="20"/>
        </w:rPr>
      </w:pPr>
    </w:p>
    <w:tbl>
      <w:tblPr>
        <w:tblStyle w:val="Lentelstinklelisviesus"/>
        <w:tblW w:w="0" w:type="auto"/>
        <w:tblLook w:val="04A0" w:firstRow="1" w:lastRow="0" w:firstColumn="1" w:lastColumn="0" w:noHBand="0" w:noVBand="1"/>
      </w:tblPr>
      <w:tblGrid>
        <w:gridCol w:w="2448"/>
        <w:gridCol w:w="2177"/>
        <w:gridCol w:w="2362"/>
        <w:gridCol w:w="2571"/>
      </w:tblGrid>
      <w:tr w:rsidR="00B767F3" w:rsidRPr="00B326EA" w14:paraId="079717A4" w14:textId="77777777" w:rsidTr="00BC6F19">
        <w:tc>
          <w:tcPr>
            <w:tcW w:w="2448" w:type="dxa"/>
            <w:shd w:val="clear" w:color="auto" w:fill="E2EFD9" w:themeFill="accent6" w:themeFillTint="33"/>
          </w:tcPr>
          <w:p w14:paraId="24BA92D1" w14:textId="77777777" w:rsidR="00B767F3" w:rsidRPr="00B326EA" w:rsidRDefault="00DD7479">
            <w:pPr>
              <w:jc w:val="both"/>
              <w:rPr>
                <w:rFonts w:ascii="Calibri" w:hAnsi="Calibri" w:cs="Calibri"/>
                <w:kern w:val="2"/>
                <w:sz w:val="20"/>
              </w:rPr>
            </w:pPr>
            <w:r w:rsidRPr="00B326EA">
              <w:rPr>
                <w:rFonts w:ascii="Calibri" w:hAnsi="Calibri" w:cs="Calibri"/>
                <w:kern w:val="2"/>
                <w:sz w:val="20"/>
              </w:rPr>
              <w:t>Sutarties pavadinimas</w:t>
            </w:r>
          </w:p>
        </w:tc>
        <w:tc>
          <w:tcPr>
            <w:tcW w:w="7110" w:type="dxa"/>
            <w:gridSpan w:val="3"/>
            <w:shd w:val="clear" w:color="auto" w:fill="E2EFD9" w:themeFill="accent6" w:themeFillTint="33"/>
          </w:tcPr>
          <w:p w14:paraId="249F1FE3" w14:textId="15D40B54" w:rsidR="00B767F3" w:rsidRPr="00BC6F19" w:rsidRDefault="0083456C">
            <w:pPr>
              <w:jc w:val="both"/>
              <w:rPr>
                <w:rFonts w:ascii="Calibri" w:hAnsi="Calibri" w:cs="Calibri"/>
                <w:b/>
                <w:bCs/>
                <w:i/>
                <w:iCs/>
                <w:kern w:val="2"/>
                <w:szCs w:val="24"/>
              </w:rPr>
            </w:pPr>
            <w:r w:rsidRPr="00BC6F19">
              <w:rPr>
                <w:rFonts w:ascii="Calibri" w:hAnsi="Calibri" w:cs="Calibri"/>
                <w:b/>
                <w:bCs/>
                <w:i/>
                <w:iCs/>
                <w:color w:val="7030A0"/>
                <w:kern w:val="2"/>
                <w:szCs w:val="24"/>
              </w:rPr>
              <w:t>Lengvųjų elektromobilių M1 kategorijos pirkimas</w:t>
            </w:r>
          </w:p>
        </w:tc>
      </w:tr>
      <w:tr w:rsidR="00B767F3" w:rsidRPr="00B326EA" w14:paraId="56375B6F" w14:textId="77777777" w:rsidTr="00BC6F19">
        <w:tc>
          <w:tcPr>
            <w:tcW w:w="2448" w:type="dxa"/>
            <w:shd w:val="clear" w:color="auto" w:fill="E2EFD9" w:themeFill="accent6" w:themeFillTint="33"/>
          </w:tcPr>
          <w:p w14:paraId="4A72AFB1" w14:textId="77777777" w:rsidR="00B767F3" w:rsidRPr="00B326EA" w:rsidRDefault="00DD7479">
            <w:pPr>
              <w:jc w:val="both"/>
              <w:rPr>
                <w:rFonts w:ascii="Calibri" w:hAnsi="Calibri" w:cs="Calibri"/>
                <w:kern w:val="2"/>
                <w:sz w:val="20"/>
              </w:rPr>
            </w:pPr>
            <w:r w:rsidRPr="00B326EA">
              <w:rPr>
                <w:rFonts w:ascii="Calibri" w:hAnsi="Calibri" w:cs="Calibri"/>
                <w:kern w:val="2"/>
                <w:sz w:val="20"/>
              </w:rPr>
              <w:t>Sutarties data</w:t>
            </w:r>
          </w:p>
        </w:tc>
        <w:tc>
          <w:tcPr>
            <w:tcW w:w="2177" w:type="dxa"/>
            <w:shd w:val="clear" w:color="auto" w:fill="E2EFD9" w:themeFill="accent6" w:themeFillTint="33"/>
          </w:tcPr>
          <w:p w14:paraId="2CCAED39" w14:textId="77777777" w:rsidR="00B767F3" w:rsidRPr="00B326EA" w:rsidRDefault="00B767F3">
            <w:pPr>
              <w:jc w:val="both"/>
              <w:rPr>
                <w:rFonts w:ascii="Calibri" w:hAnsi="Calibri" w:cs="Calibri"/>
                <w:kern w:val="2"/>
                <w:sz w:val="20"/>
              </w:rPr>
            </w:pPr>
          </w:p>
        </w:tc>
        <w:tc>
          <w:tcPr>
            <w:tcW w:w="2362" w:type="dxa"/>
            <w:shd w:val="clear" w:color="auto" w:fill="E2EFD9" w:themeFill="accent6" w:themeFillTint="33"/>
          </w:tcPr>
          <w:p w14:paraId="7FFB67F7" w14:textId="77777777" w:rsidR="00B767F3" w:rsidRPr="00B326EA" w:rsidRDefault="00DD7479">
            <w:pPr>
              <w:jc w:val="both"/>
              <w:rPr>
                <w:rFonts w:ascii="Calibri" w:hAnsi="Calibri" w:cs="Calibri"/>
                <w:kern w:val="2"/>
                <w:sz w:val="20"/>
              </w:rPr>
            </w:pPr>
            <w:r w:rsidRPr="00B326EA">
              <w:rPr>
                <w:rFonts w:ascii="Calibri" w:hAnsi="Calibri" w:cs="Calibri"/>
                <w:kern w:val="2"/>
                <w:sz w:val="20"/>
              </w:rPr>
              <w:t>Sutarties numeris</w:t>
            </w:r>
          </w:p>
        </w:tc>
        <w:tc>
          <w:tcPr>
            <w:tcW w:w="2571" w:type="dxa"/>
            <w:shd w:val="clear" w:color="auto" w:fill="E2EFD9" w:themeFill="accent6" w:themeFillTint="33"/>
          </w:tcPr>
          <w:p w14:paraId="6AD05AC6" w14:textId="77777777" w:rsidR="00B767F3" w:rsidRPr="00B326EA" w:rsidRDefault="00B767F3">
            <w:pPr>
              <w:jc w:val="both"/>
              <w:rPr>
                <w:rFonts w:ascii="Calibri" w:hAnsi="Calibri" w:cs="Calibri"/>
                <w:kern w:val="2"/>
                <w:sz w:val="20"/>
              </w:rPr>
            </w:pPr>
          </w:p>
        </w:tc>
      </w:tr>
    </w:tbl>
    <w:p w14:paraId="24BB94C2" w14:textId="77777777" w:rsidR="00B767F3" w:rsidRPr="00B326EA" w:rsidRDefault="00B767F3">
      <w:pPr>
        <w:jc w:val="both"/>
        <w:rPr>
          <w:rFonts w:ascii="Calibri" w:hAnsi="Calibri" w:cs="Calibri"/>
          <w:sz w:val="20"/>
        </w:rPr>
      </w:pPr>
    </w:p>
    <w:tbl>
      <w:tblPr>
        <w:tblStyle w:val="Lentelstinklelisviesus"/>
        <w:tblW w:w="0" w:type="auto"/>
        <w:tblLook w:val="04A0" w:firstRow="1" w:lastRow="0" w:firstColumn="1" w:lastColumn="0" w:noHBand="0" w:noVBand="1"/>
      </w:tblPr>
      <w:tblGrid>
        <w:gridCol w:w="2808"/>
        <w:gridCol w:w="3240"/>
        <w:gridCol w:w="3510"/>
      </w:tblGrid>
      <w:tr w:rsidR="00B767F3" w:rsidRPr="00B326EA" w14:paraId="6C5DC4DA" w14:textId="77777777" w:rsidTr="00BC6F19">
        <w:tc>
          <w:tcPr>
            <w:tcW w:w="9558" w:type="dxa"/>
            <w:gridSpan w:val="3"/>
            <w:shd w:val="clear" w:color="auto" w:fill="D5DCE4" w:themeFill="text2" w:themeFillTint="33"/>
          </w:tcPr>
          <w:p w14:paraId="4B468B60" w14:textId="1884BE6E" w:rsidR="00B767F3" w:rsidRPr="00B326EA" w:rsidRDefault="00DD7479" w:rsidP="00967B43">
            <w:pPr>
              <w:numPr>
                <w:ilvl w:val="0"/>
                <w:numId w:val="7"/>
              </w:numPr>
              <w:jc w:val="center"/>
              <w:rPr>
                <w:rFonts w:ascii="Calibri" w:hAnsi="Calibri" w:cs="Calibri"/>
                <w:b/>
                <w:bCs/>
                <w:kern w:val="2"/>
                <w:sz w:val="20"/>
              </w:rPr>
            </w:pPr>
            <w:r w:rsidRPr="00B326EA">
              <w:rPr>
                <w:rFonts w:ascii="Calibri" w:hAnsi="Calibri" w:cs="Calibri"/>
                <w:b/>
                <w:bCs/>
                <w:color w:val="7030A0"/>
                <w:kern w:val="2"/>
                <w:sz w:val="20"/>
              </w:rPr>
              <w:t>SUTARTIES ŠALYS</w:t>
            </w:r>
          </w:p>
        </w:tc>
      </w:tr>
      <w:tr w:rsidR="00B767F3" w:rsidRPr="00B326EA" w14:paraId="3344BE00" w14:textId="77777777" w:rsidTr="00B326EA">
        <w:tc>
          <w:tcPr>
            <w:tcW w:w="2808" w:type="dxa"/>
            <w:vMerge w:val="restart"/>
            <w:shd w:val="clear" w:color="auto" w:fill="D5DCE4" w:themeFill="text2" w:themeFillTint="33"/>
          </w:tcPr>
          <w:p w14:paraId="141B0403" w14:textId="77777777" w:rsidR="00B767F3" w:rsidRPr="00B326EA" w:rsidRDefault="00DD7479">
            <w:pPr>
              <w:rPr>
                <w:rFonts w:ascii="Calibri" w:hAnsi="Calibri" w:cs="Calibri"/>
                <w:kern w:val="2"/>
                <w:sz w:val="20"/>
              </w:rPr>
            </w:pPr>
            <w:r w:rsidRPr="00B326EA">
              <w:rPr>
                <w:rFonts w:ascii="Calibri" w:hAnsi="Calibri" w:cs="Calibri"/>
                <w:kern w:val="2"/>
                <w:sz w:val="20"/>
              </w:rPr>
              <w:t>1.1. Pirkėjas</w:t>
            </w:r>
          </w:p>
        </w:tc>
        <w:tc>
          <w:tcPr>
            <w:tcW w:w="3240" w:type="dxa"/>
            <w:shd w:val="clear" w:color="auto" w:fill="D5DCE4" w:themeFill="text2" w:themeFillTint="33"/>
          </w:tcPr>
          <w:p w14:paraId="6B759FF5" w14:textId="77777777" w:rsidR="00B767F3" w:rsidRPr="00B326EA" w:rsidRDefault="00DD7479">
            <w:pPr>
              <w:rPr>
                <w:rFonts w:ascii="Calibri" w:hAnsi="Calibri" w:cs="Calibri"/>
                <w:kern w:val="2"/>
                <w:sz w:val="20"/>
              </w:rPr>
            </w:pPr>
            <w:r w:rsidRPr="00B326EA">
              <w:rPr>
                <w:rFonts w:ascii="Calibri" w:hAnsi="Calibri" w:cs="Calibri"/>
                <w:kern w:val="2"/>
                <w:sz w:val="20"/>
              </w:rPr>
              <w:t>1.1.1. Pavadinimas</w:t>
            </w:r>
          </w:p>
        </w:tc>
        <w:tc>
          <w:tcPr>
            <w:tcW w:w="3510" w:type="dxa"/>
          </w:tcPr>
          <w:p w14:paraId="1A86750A" w14:textId="05BFEFCC" w:rsidR="00B767F3" w:rsidRPr="00B326EA" w:rsidRDefault="00BF3AE4" w:rsidP="00BF3AE4">
            <w:pPr>
              <w:rPr>
                <w:rFonts w:ascii="Calibri" w:hAnsi="Calibri" w:cs="Calibri"/>
                <w:b/>
                <w:bCs/>
                <w:i/>
                <w:iCs/>
                <w:kern w:val="2"/>
                <w:sz w:val="20"/>
              </w:rPr>
            </w:pPr>
            <w:r w:rsidRPr="00B326EA">
              <w:rPr>
                <w:rFonts w:ascii="Calibri" w:hAnsi="Calibri" w:cs="Calibri"/>
                <w:b/>
                <w:bCs/>
                <w:i/>
                <w:iCs/>
                <w:kern w:val="2"/>
                <w:sz w:val="20"/>
              </w:rPr>
              <w:t>UAB „Jurbarko vandenys“</w:t>
            </w:r>
          </w:p>
        </w:tc>
      </w:tr>
      <w:tr w:rsidR="00B767F3" w:rsidRPr="00B326EA" w14:paraId="3C548A23" w14:textId="77777777" w:rsidTr="00B326EA">
        <w:tc>
          <w:tcPr>
            <w:tcW w:w="2808" w:type="dxa"/>
            <w:vMerge/>
            <w:shd w:val="clear" w:color="auto" w:fill="D5DCE4" w:themeFill="text2" w:themeFillTint="33"/>
          </w:tcPr>
          <w:p w14:paraId="6F39D6C5" w14:textId="77777777" w:rsidR="00B767F3" w:rsidRPr="00B326EA" w:rsidRDefault="00B767F3">
            <w:pPr>
              <w:rPr>
                <w:rFonts w:ascii="Calibri" w:hAnsi="Calibri" w:cs="Calibri"/>
                <w:kern w:val="2"/>
                <w:sz w:val="20"/>
              </w:rPr>
            </w:pPr>
          </w:p>
        </w:tc>
        <w:tc>
          <w:tcPr>
            <w:tcW w:w="3240" w:type="dxa"/>
            <w:shd w:val="clear" w:color="auto" w:fill="D5DCE4" w:themeFill="text2" w:themeFillTint="33"/>
          </w:tcPr>
          <w:p w14:paraId="18F13C6E" w14:textId="77777777" w:rsidR="00B767F3" w:rsidRPr="00B326EA" w:rsidRDefault="00DD7479">
            <w:pPr>
              <w:rPr>
                <w:rFonts w:ascii="Calibri" w:hAnsi="Calibri" w:cs="Calibri"/>
                <w:kern w:val="2"/>
                <w:sz w:val="20"/>
              </w:rPr>
            </w:pPr>
            <w:r w:rsidRPr="00B326EA">
              <w:rPr>
                <w:rFonts w:ascii="Calibri" w:hAnsi="Calibri" w:cs="Calibri"/>
                <w:kern w:val="2"/>
                <w:sz w:val="20"/>
              </w:rPr>
              <w:t>1.1.2. Juridinio asmens kodas</w:t>
            </w:r>
          </w:p>
        </w:tc>
        <w:tc>
          <w:tcPr>
            <w:tcW w:w="3510" w:type="dxa"/>
          </w:tcPr>
          <w:p w14:paraId="79A7FAFC" w14:textId="7DCFC6F7" w:rsidR="00B767F3" w:rsidRPr="00B326EA" w:rsidRDefault="00BF3AE4" w:rsidP="00BF3AE4">
            <w:pPr>
              <w:rPr>
                <w:rFonts w:ascii="Calibri" w:hAnsi="Calibri" w:cs="Calibri"/>
                <w:b/>
                <w:bCs/>
                <w:i/>
                <w:iCs/>
                <w:kern w:val="2"/>
                <w:sz w:val="20"/>
              </w:rPr>
            </w:pPr>
            <w:r w:rsidRPr="00B326EA">
              <w:rPr>
                <w:rFonts w:ascii="Calibri" w:hAnsi="Calibri" w:cs="Calibri"/>
                <w:b/>
                <w:bCs/>
                <w:i/>
                <w:iCs/>
                <w:kern w:val="2"/>
                <w:sz w:val="20"/>
              </w:rPr>
              <w:t>158275315</w:t>
            </w:r>
          </w:p>
        </w:tc>
      </w:tr>
      <w:tr w:rsidR="00B767F3" w:rsidRPr="00B326EA" w14:paraId="7E406A40" w14:textId="77777777" w:rsidTr="00B326EA">
        <w:tc>
          <w:tcPr>
            <w:tcW w:w="2808" w:type="dxa"/>
            <w:vMerge/>
            <w:shd w:val="clear" w:color="auto" w:fill="D5DCE4" w:themeFill="text2" w:themeFillTint="33"/>
          </w:tcPr>
          <w:p w14:paraId="12442C78" w14:textId="77777777" w:rsidR="00B767F3" w:rsidRPr="00B326EA" w:rsidRDefault="00B767F3">
            <w:pPr>
              <w:rPr>
                <w:rFonts w:ascii="Calibri" w:hAnsi="Calibri" w:cs="Calibri"/>
                <w:kern w:val="2"/>
                <w:sz w:val="20"/>
              </w:rPr>
            </w:pPr>
          </w:p>
        </w:tc>
        <w:tc>
          <w:tcPr>
            <w:tcW w:w="3240" w:type="dxa"/>
            <w:shd w:val="clear" w:color="auto" w:fill="D5DCE4" w:themeFill="text2" w:themeFillTint="33"/>
          </w:tcPr>
          <w:p w14:paraId="5C6AC392" w14:textId="77777777" w:rsidR="00B767F3" w:rsidRPr="00B326EA" w:rsidRDefault="00DD7479">
            <w:pPr>
              <w:rPr>
                <w:rFonts w:ascii="Calibri" w:hAnsi="Calibri" w:cs="Calibri"/>
                <w:kern w:val="2"/>
                <w:sz w:val="20"/>
              </w:rPr>
            </w:pPr>
            <w:r w:rsidRPr="00B326EA">
              <w:rPr>
                <w:rFonts w:ascii="Calibri" w:hAnsi="Calibri" w:cs="Calibri"/>
                <w:kern w:val="2"/>
                <w:sz w:val="20"/>
              </w:rPr>
              <w:t>1.1.3. Adresas</w:t>
            </w:r>
          </w:p>
        </w:tc>
        <w:tc>
          <w:tcPr>
            <w:tcW w:w="3510" w:type="dxa"/>
          </w:tcPr>
          <w:p w14:paraId="06DD98ED" w14:textId="7D74B98B" w:rsidR="00B767F3" w:rsidRPr="00B326EA" w:rsidRDefault="00BF3AE4" w:rsidP="00BF3AE4">
            <w:pPr>
              <w:rPr>
                <w:rFonts w:ascii="Calibri" w:hAnsi="Calibri" w:cs="Calibri"/>
                <w:b/>
                <w:bCs/>
                <w:i/>
                <w:iCs/>
                <w:kern w:val="2"/>
                <w:sz w:val="20"/>
              </w:rPr>
            </w:pPr>
            <w:r w:rsidRPr="00B326EA">
              <w:rPr>
                <w:rFonts w:ascii="Calibri" w:hAnsi="Calibri" w:cs="Calibri"/>
                <w:b/>
                <w:bCs/>
                <w:i/>
                <w:iCs/>
                <w:kern w:val="2"/>
                <w:sz w:val="20"/>
              </w:rPr>
              <w:t>Muitinės g. 1, 74106 Jurbarkas</w:t>
            </w:r>
          </w:p>
        </w:tc>
      </w:tr>
      <w:tr w:rsidR="00B767F3" w:rsidRPr="00B326EA" w14:paraId="3B5E3967" w14:textId="77777777" w:rsidTr="00B326EA">
        <w:tc>
          <w:tcPr>
            <w:tcW w:w="2808" w:type="dxa"/>
            <w:vMerge/>
            <w:shd w:val="clear" w:color="auto" w:fill="D5DCE4" w:themeFill="text2" w:themeFillTint="33"/>
          </w:tcPr>
          <w:p w14:paraId="08391543" w14:textId="77777777" w:rsidR="00B767F3" w:rsidRPr="00B326EA" w:rsidRDefault="00B767F3">
            <w:pPr>
              <w:rPr>
                <w:rFonts w:ascii="Calibri" w:hAnsi="Calibri" w:cs="Calibri"/>
                <w:kern w:val="2"/>
                <w:sz w:val="20"/>
              </w:rPr>
            </w:pPr>
          </w:p>
        </w:tc>
        <w:tc>
          <w:tcPr>
            <w:tcW w:w="3240" w:type="dxa"/>
            <w:shd w:val="clear" w:color="auto" w:fill="D5DCE4" w:themeFill="text2" w:themeFillTint="33"/>
          </w:tcPr>
          <w:p w14:paraId="10F15022" w14:textId="77777777" w:rsidR="00B767F3" w:rsidRPr="00B326EA" w:rsidRDefault="00DD7479">
            <w:pPr>
              <w:rPr>
                <w:rFonts w:ascii="Calibri" w:hAnsi="Calibri" w:cs="Calibri"/>
                <w:kern w:val="2"/>
                <w:sz w:val="20"/>
              </w:rPr>
            </w:pPr>
            <w:r w:rsidRPr="00B326EA">
              <w:rPr>
                <w:rFonts w:ascii="Calibri" w:hAnsi="Calibri" w:cs="Calibri"/>
                <w:kern w:val="2"/>
                <w:sz w:val="20"/>
              </w:rPr>
              <w:t>1.1.4. PVM mokėtojo kodas</w:t>
            </w:r>
          </w:p>
        </w:tc>
        <w:tc>
          <w:tcPr>
            <w:tcW w:w="3510" w:type="dxa"/>
          </w:tcPr>
          <w:p w14:paraId="149BE2F3" w14:textId="0FF59DFA" w:rsidR="00B767F3" w:rsidRPr="00B326EA" w:rsidRDefault="00BF3AE4" w:rsidP="00BF3AE4">
            <w:pPr>
              <w:rPr>
                <w:rFonts w:ascii="Calibri" w:hAnsi="Calibri" w:cs="Calibri"/>
                <w:b/>
                <w:bCs/>
                <w:i/>
                <w:iCs/>
                <w:kern w:val="2"/>
                <w:sz w:val="20"/>
              </w:rPr>
            </w:pPr>
            <w:r w:rsidRPr="00B326EA">
              <w:rPr>
                <w:rFonts w:ascii="Calibri" w:hAnsi="Calibri" w:cs="Calibri"/>
                <w:b/>
                <w:bCs/>
                <w:i/>
                <w:iCs/>
                <w:kern w:val="2"/>
                <w:sz w:val="20"/>
              </w:rPr>
              <w:t>LT582753113</w:t>
            </w:r>
          </w:p>
        </w:tc>
      </w:tr>
      <w:tr w:rsidR="00B767F3" w:rsidRPr="00B326EA" w14:paraId="0320FC63" w14:textId="77777777" w:rsidTr="00B326EA">
        <w:tc>
          <w:tcPr>
            <w:tcW w:w="2808" w:type="dxa"/>
            <w:vMerge/>
            <w:shd w:val="clear" w:color="auto" w:fill="D5DCE4" w:themeFill="text2" w:themeFillTint="33"/>
          </w:tcPr>
          <w:p w14:paraId="28CCF5F1" w14:textId="77777777" w:rsidR="00B767F3" w:rsidRPr="00B326EA" w:rsidRDefault="00B767F3">
            <w:pPr>
              <w:rPr>
                <w:rFonts w:ascii="Calibri" w:hAnsi="Calibri" w:cs="Calibri"/>
                <w:kern w:val="2"/>
                <w:sz w:val="20"/>
              </w:rPr>
            </w:pPr>
          </w:p>
        </w:tc>
        <w:tc>
          <w:tcPr>
            <w:tcW w:w="3240" w:type="dxa"/>
            <w:shd w:val="clear" w:color="auto" w:fill="D5DCE4" w:themeFill="text2" w:themeFillTint="33"/>
          </w:tcPr>
          <w:p w14:paraId="5A03EA01" w14:textId="77777777" w:rsidR="00B767F3" w:rsidRPr="00B326EA" w:rsidRDefault="00DD7479">
            <w:pPr>
              <w:rPr>
                <w:rFonts w:ascii="Calibri" w:hAnsi="Calibri" w:cs="Calibri"/>
                <w:kern w:val="2"/>
                <w:sz w:val="20"/>
              </w:rPr>
            </w:pPr>
            <w:r w:rsidRPr="00B326EA">
              <w:rPr>
                <w:rFonts w:ascii="Calibri" w:hAnsi="Calibri" w:cs="Calibri"/>
                <w:kern w:val="2"/>
                <w:sz w:val="20"/>
              </w:rPr>
              <w:t>1.1.5. Atsiskaitomoji sąskaita</w:t>
            </w:r>
          </w:p>
        </w:tc>
        <w:tc>
          <w:tcPr>
            <w:tcW w:w="3510" w:type="dxa"/>
          </w:tcPr>
          <w:p w14:paraId="6334FED4" w14:textId="146C332D" w:rsidR="00B767F3" w:rsidRPr="00B326EA" w:rsidRDefault="00BF3AE4" w:rsidP="00BF3AE4">
            <w:pPr>
              <w:rPr>
                <w:rFonts w:ascii="Calibri" w:hAnsi="Calibri" w:cs="Calibri"/>
                <w:b/>
                <w:bCs/>
                <w:i/>
                <w:iCs/>
                <w:kern w:val="2"/>
                <w:sz w:val="20"/>
              </w:rPr>
            </w:pPr>
            <w:r w:rsidRPr="00B326EA">
              <w:rPr>
                <w:rFonts w:ascii="Calibri" w:hAnsi="Calibri" w:cs="Calibri"/>
                <w:b/>
                <w:bCs/>
                <w:i/>
                <w:iCs/>
                <w:kern w:val="2"/>
                <w:sz w:val="20"/>
              </w:rPr>
              <w:t>LT207300010099496282</w:t>
            </w:r>
          </w:p>
        </w:tc>
      </w:tr>
      <w:tr w:rsidR="00B767F3" w:rsidRPr="00B326EA" w14:paraId="1FDDE4A8" w14:textId="77777777" w:rsidTr="00B326EA">
        <w:tc>
          <w:tcPr>
            <w:tcW w:w="2808" w:type="dxa"/>
            <w:vMerge/>
            <w:shd w:val="clear" w:color="auto" w:fill="D5DCE4" w:themeFill="text2" w:themeFillTint="33"/>
          </w:tcPr>
          <w:p w14:paraId="237F0EA0" w14:textId="77777777" w:rsidR="00B767F3" w:rsidRPr="00B326EA" w:rsidRDefault="00B767F3">
            <w:pPr>
              <w:rPr>
                <w:rFonts w:ascii="Calibri" w:hAnsi="Calibri" w:cs="Calibri"/>
                <w:kern w:val="2"/>
                <w:sz w:val="20"/>
              </w:rPr>
            </w:pPr>
          </w:p>
        </w:tc>
        <w:tc>
          <w:tcPr>
            <w:tcW w:w="3240" w:type="dxa"/>
            <w:shd w:val="clear" w:color="auto" w:fill="D5DCE4" w:themeFill="text2" w:themeFillTint="33"/>
          </w:tcPr>
          <w:p w14:paraId="5C60CD7E" w14:textId="77777777" w:rsidR="00B767F3" w:rsidRPr="00B326EA" w:rsidRDefault="00DD7479">
            <w:pPr>
              <w:rPr>
                <w:rFonts w:ascii="Calibri" w:hAnsi="Calibri" w:cs="Calibri"/>
                <w:kern w:val="2"/>
                <w:sz w:val="20"/>
              </w:rPr>
            </w:pPr>
            <w:r w:rsidRPr="00B326EA">
              <w:rPr>
                <w:rFonts w:ascii="Calibri" w:hAnsi="Calibri" w:cs="Calibri"/>
                <w:kern w:val="2"/>
                <w:sz w:val="20"/>
              </w:rPr>
              <w:t>1.1.6. Bankas, banko kodas</w:t>
            </w:r>
          </w:p>
        </w:tc>
        <w:tc>
          <w:tcPr>
            <w:tcW w:w="3510" w:type="dxa"/>
          </w:tcPr>
          <w:p w14:paraId="08B8428E" w14:textId="41DB4829" w:rsidR="00B767F3" w:rsidRPr="00B326EA" w:rsidRDefault="00BF3AE4" w:rsidP="00BF3AE4">
            <w:pPr>
              <w:rPr>
                <w:rFonts w:ascii="Calibri" w:hAnsi="Calibri" w:cs="Calibri"/>
                <w:b/>
                <w:bCs/>
                <w:i/>
                <w:iCs/>
                <w:kern w:val="2"/>
                <w:sz w:val="20"/>
              </w:rPr>
            </w:pPr>
            <w:r w:rsidRPr="00B326EA">
              <w:rPr>
                <w:rFonts w:ascii="Calibri" w:hAnsi="Calibri" w:cs="Calibri"/>
                <w:b/>
                <w:bCs/>
                <w:i/>
                <w:iCs/>
                <w:kern w:val="2"/>
                <w:sz w:val="20"/>
              </w:rPr>
              <w:t xml:space="preserve">Swedbank“, AB: </w:t>
            </w:r>
          </w:p>
        </w:tc>
      </w:tr>
      <w:tr w:rsidR="00B767F3" w:rsidRPr="00B326EA" w14:paraId="708A92F3" w14:textId="77777777" w:rsidTr="00B326EA">
        <w:tc>
          <w:tcPr>
            <w:tcW w:w="2808" w:type="dxa"/>
            <w:vMerge/>
            <w:shd w:val="clear" w:color="auto" w:fill="D5DCE4" w:themeFill="text2" w:themeFillTint="33"/>
          </w:tcPr>
          <w:p w14:paraId="1E99B4CF" w14:textId="77777777" w:rsidR="00B767F3" w:rsidRPr="00B326EA" w:rsidRDefault="00B767F3">
            <w:pPr>
              <w:rPr>
                <w:rFonts w:ascii="Calibri" w:hAnsi="Calibri" w:cs="Calibri"/>
                <w:kern w:val="2"/>
                <w:sz w:val="20"/>
              </w:rPr>
            </w:pPr>
          </w:p>
        </w:tc>
        <w:tc>
          <w:tcPr>
            <w:tcW w:w="3240" w:type="dxa"/>
            <w:shd w:val="clear" w:color="auto" w:fill="D5DCE4" w:themeFill="text2" w:themeFillTint="33"/>
          </w:tcPr>
          <w:p w14:paraId="09BA3062" w14:textId="77777777" w:rsidR="00B767F3" w:rsidRPr="00B326EA" w:rsidRDefault="00DD7479">
            <w:pPr>
              <w:rPr>
                <w:rFonts w:ascii="Calibri" w:hAnsi="Calibri" w:cs="Calibri"/>
                <w:kern w:val="2"/>
                <w:sz w:val="20"/>
              </w:rPr>
            </w:pPr>
            <w:r w:rsidRPr="00B326EA">
              <w:rPr>
                <w:rFonts w:ascii="Calibri" w:hAnsi="Calibri" w:cs="Calibri"/>
                <w:kern w:val="2"/>
                <w:sz w:val="20"/>
              </w:rPr>
              <w:t>1.1.7. Telefonas</w:t>
            </w:r>
          </w:p>
        </w:tc>
        <w:tc>
          <w:tcPr>
            <w:tcW w:w="3510" w:type="dxa"/>
          </w:tcPr>
          <w:p w14:paraId="46DEE882" w14:textId="4D85699D" w:rsidR="00B767F3" w:rsidRPr="00B326EA" w:rsidRDefault="00BF3AE4" w:rsidP="00BF3AE4">
            <w:pPr>
              <w:rPr>
                <w:rFonts w:ascii="Calibri" w:hAnsi="Calibri" w:cs="Calibri"/>
                <w:b/>
                <w:bCs/>
                <w:i/>
                <w:iCs/>
                <w:kern w:val="2"/>
                <w:sz w:val="20"/>
              </w:rPr>
            </w:pPr>
            <w:r w:rsidRPr="00B326EA">
              <w:rPr>
                <w:rFonts w:ascii="Calibri" w:hAnsi="Calibri" w:cs="Calibri"/>
                <w:b/>
                <w:bCs/>
                <w:i/>
                <w:iCs/>
                <w:kern w:val="2"/>
                <w:sz w:val="20"/>
              </w:rPr>
              <w:t>+370 447 71 727</w:t>
            </w:r>
          </w:p>
        </w:tc>
      </w:tr>
      <w:tr w:rsidR="00B767F3" w:rsidRPr="00B326EA" w14:paraId="78C537A6" w14:textId="77777777" w:rsidTr="00B326EA">
        <w:tc>
          <w:tcPr>
            <w:tcW w:w="2808" w:type="dxa"/>
            <w:vMerge/>
            <w:shd w:val="clear" w:color="auto" w:fill="D5DCE4" w:themeFill="text2" w:themeFillTint="33"/>
          </w:tcPr>
          <w:p w14:paraId="0F34584F" w14:textId="77777777" w:rsidR="00B767F3" w:rsidRPr="00B326EA" w:rsidRDefault="00B767F3">
            <w:pPr>
              <w:rPr>
                <w:rFonts w:ascii="Calibri" w:hAnsi="Calibri" w:cs="Calibri"/>
                <w:kern w:val="2"/>
                <w:sz w:val="20"/>
              </w:rPr>
            </w:pPr>
          </w:p>
        </w:tc>
        <w:tc>
          <w:tcPr>
            <w:tcW w:w="3240" w:type="dxa"/>
            <w:shd w:val="clear" w:color="auto" w:fill="D5DCE4" w:themeFill="text2" w:themeFillTint="33"/>
          </w:tcPr>
          <w:p w14:paraId="662C950E" w14:textId="77777777" w:rsidR="00B767F3" w:rsidRPr="00B326EA" w:rsidRDefault="00DD7479">
            <w:pPr>
              <w:rPr>
                <w:rFonts w:ascii="Calibri" w:hAnsi="Calibri" w:cs="Calibri"/>
                <w:kern w:val="2"/>
                <w:sz w:val="20"/>
              </w:rPr>
            </w:pPr>
            <w:r w:rsidRPr="00B326EA">
              <w:rPr>
                <w:rFonts w:ascii="Calibri" w:hAnsi="Calibri" w:cs="Calibri"/>
                <w:kern w:val="2"/>
                <w:sz w:val="20"/>
              </w:rPr>
              <w:t>1.1.8. El. paštas</w:t>
            </w:r>
          </w:p>
        </w:tc>
        <w:tc>
          <w:tcPr>
            <w:tcW w:w="3510" w:type="dxa"/>
          </w:tcPr>
          <w:p w14:paraId="575F296E" w14:textId="6B8F41BB" w:rsidR="00B767F3" w:rsidRPr="00B326EA" w:rsidRDefault="00EB50CB" w:rsidP="00BF3AE4">
            <w:pPr>
              <w:rPr>
                <w:rFonts w:ascii="Calibri" w:hAnsi="Calibri" w:cs="Calibri"/>
                <w:b/>
                <w:bCs/>
                <w:i/>
                <w:iCs/>
                <w:kern w:val="2"/>
                <w:sz w:val="20"/>
              </w:rPr>
            </w:pPr>
            <w:hyperlink r:id="rId11" w:history="1">
              <w:r w:rsidRPr="003769AC">
                <w:rPr>
                  <w:rStyle w:val="Hipersaitas"/>
                  <w:rFonts w:ascii="Calibri" w:hAnsi="Calibri" w:cs="Calibri"/>
                  <w:b/>
                  <w:bCs/>
                  <w:i/>
                  <w:iCs/>
                  <w:kern w:val="2"/>
                  <w:sz w:val="20"/>
                </w:rPr>
                <w:t>info@jurbarkovandenys.lt</w:t>
              </w:r>
            </w:hyperlink>
            <w:r>
              <w:rPr>
                <w:rFonts w:ascii="Calibri" w:hAnsi="Calibri" w:cs="Calibri"/>
                <w:b/>
                <w:bCs/>
                <w:i/>
                <w:iCs/>
                <w:kern w:val="2"/>
                <w:sz w:val="20"/>
              </w:rPr>
              <w:t xml:space="preserve"> </w:t>
            </w:r>
          </w:p>
        </w:tc>
      </w:tr>
      <w:tr w:rsidR="00B767F3" w:rsidRPr="00B326EA" w14:paraId="75BE758F" w14:textId="77777777" w:rsidTr="00B326EA">
        <w:tc>
          <w:tcPr>
            <w:tcW w:w="2808" w:type="dxa"/>
            <w:vMerge/>
            <w:shd w:val="clear" w:color="auto" w:fill="D5DCE4" w:themeFill="text2" w:themeFillTint="33"/>
          </w:tcPr>
          <w:p w14:paraId="40F4E194" w14:textId="77777777" w:rsidR="00B767F3" w:rsidRPr="00B326EA" w:rsidRDefault="00B767F3">
            <w:pPr>
              <w:rPr>
                <w:rFonts w:ascii="Calibri" w:hAnsi="Calibri" w:cs="Calibri"/>
                <w:kern w:val="2"/>
                <w:sz w:val="20"/>
              </w:rPr>
            </w:pPr>
          </w:p>
        </w:tc>
        <w:tc>
          <w:tcPr>
            <w:tcW w:w="3240" w:type="dxa"/>
            <w:shd w:val="clear" w:color="auto" w:fill="D5DCE4" w:themeFill="text2" w:themeFillTint="33"/>
          </w:tcPr>
          <w:p w14:paraId="0D7EB16D" w14:textId="77777777" w:rsidR="00B767F3" w:rsidRPr="00B326EA" w:rsidRDefault="00DD7479">
            <w:pPr>
              <w:rPr>
                <w:rFonts w:ascii="Calibri" w:hAnsi="Calibri" w:cs="Calibri"/>
                <w:kern w:val="2"/>
                <w:sz w:val="20"/>
              </w:rPr>
            </w:pPr>
            <w:r w:rsidRPr="00B326EA">
              <w:rPr>
                <w:rFonts w:ascii="Calibri" w:hAnsi="Calibri" w:cs="Calibri"/>
                <w:kern w:val="2"/>
                <w:sz w:val="20"/>
              </w:rPr>
              <w:t>1.1.9. Šalies atstovas</w:t>
            </w:r>
          </w:p>
        </w:tc>
        <w:tc>
          <w:tcPr>
            <w:tcW w:w="3510" w:type="dxa"/>
          </w:tcPr>
          <w:p w14:paraId="50696116" w14:textId="77777777" w:rsidR="00B767F3" w:rsidRPr="00B326EA" w:rsidRDefault="00B767F3">
            <w:pPr>
              <w:jc w:val="center"/>
              <w:rPr>
                <w:rFonts w:ascii="Calibri" w:hAnsi="Calibri" w:cs="Calibri"/>
                <w:b/>
                <w:bCs/>
                <w:i/>
                <w:iCs/>
                <w:kern w:val="2"/>
                <w:sz w:val="20"/>
              </w:rPr>
            </w:pPr>
          </w:p>
        </w:tc>
      </w:tr>
      <w:tr w:rsidR="00B767F3" w:rsidRPr="00B326EA" w14:paraId="10B903FF" w14:textId="77777777" w:rsidTr="00B326EA">
        <w:tc>
          <w:tcPr>
            <w:tcW w:w="2808" w:type="dxa"/>
            <w:vMerge/>
            <w:shd w:val="clear" w:color="auto" w:fill="D5DCE4" w:themeFill="text2" w:themeFillTint="33"/>
          </w:tcPr>
          <w:p w14:paraId="26B0F6B9" w14:textId="77777777" w:rsidR="00B767F3" w:rsidRPr="00B326EA" w:rsidRDefault="00B767F3">
            <w:pPr>
              <w:rPr>
                <w:rFonts w:ascii="Calibri" w:hAnsi="Calibri" w:cs="Calibri"/>
                <w:kern w:val="2"/>
                <w:sz w:val="20"/>
              </w:rPr>
            </w:pPr>
          </w:p>
        </w:tc>
        <w:tc>
          <w:tcPr>
            <w:tcW w:w="3240" w:type="dxa"/>
            <w:shd w:val="clear" w:color="auto" w:fill="D5DCE4" w:themeFill="text2" w:themeFillTint="33"/>
          </w:tcPr>
          <w:p w14:paraId="6DF5CFC7" w14:textId="77777777" w:rsidR="00B767F3" w:rsidRPr="00B326EA" w:rsidRDefault="00DD7479">
            <w:pPr>
              <w:rPr>
                <w:rFonts w:ascii="Calibri" w:hAnsi="Calibri" w:cs="Calibri"/>
                <w:kern w:val="2"/>
                <w:sz w:val="20"/>
              </w:rPr>
            </w:pPr>
            <w:r w:rsidRPr="00B326EA">
              <w:rPr>
                <w:rFonts w:ascii="Calibri" w:hAnsi="Calibri" w:cs="Calibri"/>
                <w:kern w:val="2"/>
                <w:sz w:val="20"/>
              </w:rPr>
              <w:t>1.1.10. Atstovavimo pagrindas</w:t>
            </w:r>
          </w:p>
        </w:tc>
        <w:tc>
          <w:tcPr>
            <w:tcW w:w="3510" w:type="dxa"/>
          </w:tcPr>
          <w:p w14:paraId="0A30E475" w14:textId="77777777" w:rsidR="00B767F3" w:rsidRPr="00B326EA" w:rsidRDefault="00B767F3">
            <w:pPr>
              <w:jc w:val="center"/>
              <w:rPr>
                <w:rFonts w:ascii="Calibri" w:hAnsi="Calibri" w:cs="Calibri"/>
                <w:kern w:val="2"/>
                <w:sz w:val="20"/>
              </w:rPr>
            </w:pPr>
          </w:p>
        </w:tc>
      </w:tr>
      <w:tr w:rsidR="00B767F3" w:rsidRPr="00B326EA" w14:paraId="297540DE" w14:textId="77777777" w:rsidTr="00B326EA">
        <w:tc>
          <w:tcPr>
            <w:tcW w:w="2808" w:type="dxa"/>
            <w:vMerge w:val="restart"/>
            <w:shd w:val="clear" w:color="auto" w:fill="D5DCE4" w:themeFill="text2" w:themeFillTint="33"/>
          </w:tcPr>
          <w:p w14:paraId="1D31BC94" w14:textId="77777777" w:rsidR="00B767F3" w:rsidRPr="00B326EA" w:rsidRDefault="00DD7479">
            <w:pPr>
              <w:rPr>
                <w:rFonts w:ascii="Calibri" w:hAnsi="Calibri" w:cs="Calibri"/>
                <w:kern w:val="2"/>
                <w:sz w:val="20"/>
              </w:rPr>
            </w:pPr>
            <w:r w:rsidRPr="00B326EA">
              <w:rPr>
                <w:rFonts w:ascii="Calibri" w:hAnsi="Calibri" w:cs="Calibri"/>
                <w:kern w:val="2"/>
                <w:sz w:val="20"/>
              </w:rPr>
              <w:t>1.2. Tiekėjas</w:t>
            </w:r>
          </w:p>
          <w:p w14:paraId="511CF9A0" w14:textId="0F62200C" w:rsidR="00B767F3" w:rsidRPr="00B326EA" w:rsidRDefault="00B767F3">
            <w:pPr>
              <w:rPr>
                <w:rFonts w:ascii="Calibri" w:hAnsi="Calibri" w:cs="Calibri"/>
                <w:color w:val="0070C0"/>
                <w:kern w:val="2"/>
                <w:sz w:val="20"/>
              </w:rPr>
            </w:pPr>
          </w:p>
        </w:tc>
        <w:tc>
          <w:tcPr>
            <w:tcW w:w="3240" w:type="dxa"/>
            <w:shd w:val="clear" w:color="auto" w:fill="D5DCE4" w:themeFill="text2" w:themeFillTint="33"/>
          </w:tcPr>
          <w:p w14:paraId="5FA15E2B" w14:textId="77777777" w:rsidR="00B767F3" w:rsidRPr="00B326EA" w:rsidRDefault="00DD7479">
            <w:pPr>
              <w:rPr>
                <w:rFonts w:ascii="Calibri" w:hAnsi="Calibri" w:cs="Calibri"/>
                <w:kern w:val="2"/>
                <w:sz w:val="20"/>
              </w:rPr>
            </w:pPr>
            <w:r w:rsidRPr="00B326EA">
              <w:rPr>
                <w:rFonts w:ascii="Calibri" w:hAnsi="Calibri" w:cs="Calibri"/>
                <w:kern w:val="2"/>
                <w:sz w:val="20"/>
              </w:rPr>
              <w:t>1.2.1. Pavadinimas</w:t>
            </w:r>
          </w:p>
        </w:tc>
        <w:tc>
          <w:tcPr>
            <w:tcW w:w="3510" w:type="dxa"/>
          </w:tcPr>
          <w:p w14:paraId="4CA678CD" w14:textId="77777777" w:rsidR="00B767F3" w:rsidRPr="00B326EA" w:rsidRDefault="00B767F3">
            <w:pPr>
              <w:jc w:val="center"/>
              <w:rPr>
                <w:rFonts w:ascii="Calibri" w:hAnsi="Calibri" w:cs="Calibri"/>
                <w:kern w:val="2"/>
                <w:sz w:val="20"/>
              </w:rPr>
            </w:pPr>
          </w:p>
        </w:tc>
      </w:tr>
      <w:tr w:rsidR="00B767F3" w:rsidRPr="00B326EA" w14:paraId="5A1F4414" w14:textId="77777777" w:rsidTr="00B326EA">
        <w:tc>
          <w:tcPr>
            <w:tcW w:w="2808" w:type="dxa"/>
            <w:vMerge/>
            <w:shd w:val="clear" w:color="auto" w:fill="D5DCE4" w:themeFill="text2" w:themeFillTint="33"/>
          </w:tcPr>
          <w:p w14:paraId="124649CF" w14:textId="77777777" w:rsidR="00B767F3" w:rsidRPr="00B326EA" w:rsidRDefault="00B767F3">
            <w:pPr>
              <w:rPr>
                <w:rFonts w:ascii="Calibri" w:hAnsi="Calibri" w:cs="Calibri"/>
                <w:b/>
                <w:bCs/>
                <w:kern w:val="2"/>
                <w:sz w:val="20"/>
              </w:rPr>
            </w:pPr>
          </w:p>
        </w:tc>
        <w:tc>
          <w:tcPr>
            <w:tcW w:w="3240" w:type="dxa"/>
            <w:shd w:val="clear" w:color="auto" w:fill="D5DCE4" w:themeFill="text2" w:themeFillTint="33"/>
          </w:tcPr>
          <w:p w14:paraId="2D8A56C7" w14:textId="77777777" w:rsidR="00B767F3" w:rsidRPr="00B326EA" w:rsidRDefault="00DD7479">
            <w:pPr>
              <w:rPr>
                <w:rFonts w:ascii="Calibri" w:hAnsi="Calibri" w:cs="Calibri"/>
                <w:kern w:val="2"/>
                <w:sz w:val="20"/>
              </w:rPr>
            </w:pPr>
            <w:r w:rsidRPr="00B326EA">
              <w:rPr>
                <w:rFonts w:ascii="Calibri" w:hAnsi="Calibri" w:cs="Calibri"/>
                <w:kern w:val="2"/>
                <w:sz w:val="20"/>
              </w:rPr>
              <w:t>1.2.2. Juridinio asmens kodas</w:t>
            </w:r>
          </w:p>
        </w:tc>
        <w:tc>
          <w:tcPr>
            <w:tcW w:w="3510" w:type="dxa"/>
          </w:tcPr>
          <w:p w14:paraId="2F2FDC32" w14:textId="77777777" w:rsidR="00B767F3" w:rsidRPr="00B326EA" w:rsidRDefault="00B767F3">
            <w:pPr>
              <w:jc w:val="center"/>
              <w:rPr>
                <w:rFonts w:ascii="Calibri" w:hAnsi="Calibri" w:cs="Calibri"/>
                <w:kern w:val="2"/>
                <w:sz w:val="20"/>
              </w:rPr>
            </w:pPr>
          </w:p>
        </w:tc>
      </w:tr>
      <w:tr w:rsidR="00B767F3" w:rsidRPr="00B326EA" w14:paraId="677DD19F" w14:textId="77777777" w:rsidTr="00B326EA">
        <w:tc>
          <w:tcPr>
            <w:tcW w:w="2808" w:type="dxa"/>
            <w:vMerge/>
            <w:shd w:val="clear" w:color="auto" w:fill="D5DCE4" w:themeFill="text2" w:themeFillTint="33"/>
          </w:tcPr>
          <w:p w14:paraId="7C838BE7" w14:textId="77777777" w:rsidR="00B767F3" w:rsidRPr="00B326EA" w:rsidRDefault="00B767F3">
            <w:pPr>
              <w:rPr>
                <w:rFonts w:ascii="Calibri" w:hAnsi="Calibri" w:cs="Calibri"/>
                <w:b/>
                <w:bCs/>
                <w:kern w:val="2"/>
                <w:sz w:val="20"/>
              </w:rPr>
            </w:pPr>
          </w:p>
        </w:tc>
        <w:tc>
          <w:tcPr>
            <w:tcW w:w="3240" w:type="dxa"/>
            <w:shd w:val="clear" w:color="auto" w:fill="D5DCE4" w:themeFill="text2" w:themeFillTint="33"/>
          </w:tcPr>
          <w:p w14:paraId="5D9B188C" w14:textId="77777777" w:rsidR="00B767F3" w:rsidRPr="00B326EA" w:rsidRDefault="00DD7479">
            <w:pPr>
              <w:rPr>
                <w:rFonts w:ascii="Calibri" w:hAnsi="Calibri" w:cs="Calibri"/>
                <w:kern w:val="2"/>
                <w:sz w:val="20"/>
              </w:rPr>
            </w:pPr>
            <w:r w:rsidRPr="00B326EA">
              <w:rPr>
                <w:rFonts w:ascii="Calibri" w:hAnsi="Calibri" w:cs="Calibri"/>
                <w:kern w:val="2"/>
                <w:sz w:val="20"/>
              </w:rPr>
              <w:t>1.2.3. Adresas</w:t>
            </w:r>
          </w:p>
        </w:tc>
        <w:tc>
          <w:tcPr>
            <w:tcW w:w="3510" w:type="dxa"/>
          </w:tcPr>
          <w:p w14:paraId="2209A7F9" w14:textId="77777777" w:rsidR="00B767F3" w:rsidRPr="00B326EA" w:rsidRDefault="00B767F3">
            <w:pPr>
              <w:jc w:val="center"/>
              <w:rPr>
                <w:rFonts w:ascii="Calibri" w:hAnsi="Calibri" w:cs="Calibri"/>
                <w:kern w:val="2"/>
                <w:sz w:val="20"/>
              </w:rPr>
            </w:pPr>
          </w:p>
        </w:tc>
      </w:tr>
      <w:tr w:rsidR="00B767F3" w:rsidRPr="00B326EA" w14:paraId="6997CCAA" w14:textId="77777777" w:rsidTr="00B326EA">
        <w:tc>
          <w:tcPr>
            <w:tcW w:w="2808" w:type="dxa"/>
            <w:vMerge/>
            <w:shd w:val="clear" w:color="auto" w:fill="D5DCE4" w:themeFill="text2" w:themeFillTint="33"/>
          </w:tcPr>
          <w:p w14:paraId="60DFBC9E" w14:textId="77777777" w:rsidR="00B767F3" w:rsidRPr="00B326EA" w:rsidRDefault="00B767F3">
            <w:pPr>
              <w:rPr>
                <w:rFonts w:ascii="Calibri" w:hAnsi="Calibri" w:cs="Calibri"/>
                <w:b/>
                <w:bCs/>
                <w:kern w:val="2"/>
                <w:sz w:val="20"/>
              </w:rPr>
            </w:pPr>
          </w:p>
        </w:tc>
        <w:tc>
          <w:tcPr>
            <w:tcW w:w="3240" w:type="dxa"/>
            <w:shd w:val="clear" w:color="auto" w:fill="D5DCE4" w:themeFill="text2" w:themeFillTint="33"/>
          </w:tcPr>
          <w:p w14:paraId="0253DCE8" w14:textId="77777777" w:rsidR="00B767F3" w:rsidRPr="00B326EA" w:rsidRDefault="00DD7479">
            <w:pPr>
              <w:rPr>
                <w:rFonts w:ascii="Calibri" w:hAnsi="Calibri" w:cs="Calibri"/>
                <w:kern w:val="2"/>
                <w:sz w:val="20"/>
              </w:rPr>
            </w:pPr>
            <w:r w:rsidRPr="00B326EA">
              <w:rPr>
                <w:rFonts w:ascii="Calibri" w:hAnsi="Calibri" w:cs="Calibri"/>
                <w:kern w:val="2"/>
                <w:sz w:val="20"/>
              </w:rPr>
              <w:t>1.2.4. PVM mokėtojo kodas</w:t>
            </w:r>
          </w:p>
        </w:tc>
        <w:tc>
          <w:tcPr>
            <w:tcW w:w="3510" w:type="dxa"/>
          </w:tcPr>
          <w:p w14:paraId="664E6C26" w14:textId="77777777" w:rsidR="00B767F3" w:rsidRPr="00B326EA" w:rsidRDefault="00B767F3">
            <w:pPr>
              <w:jc w:val="center"/>
              <w:rPr>
                <w:rFonts w:ascii="Calibri" w:hAnsi="Calibri" w:cs="Calibri"/>
                <w:kern w:val="2"/>
                <w:sz w:val="20"/>
              </w:rPr>
            </w:pPr>
          </w:p>
        </w:tc>
      </w:tr>
      <w:tr w:rsidR="00B767F3" w:rsidRPr="00B326EA" w14:paraId="56511B3F" w14:textId="77777777" w:rsidTr="00B326EA">
        <w:tc>
          <w:tcPr>
            <w:tcW w:w="2808" w:type="dxa"/>
            <w:vMerge/>
            <w:shd w:val="clear" w:color="auto" w:fill="D5DCE4" w:themeFill="text2" w:themeFillTint="33"/>
          </w:tcPr>
          <w:p w14:paraId="7F9384F3" w14:textId="77777777" w:rsidR="00B767F3" w:rsidRPr="00B326EA" w:rsidRDefault="00B767F3">
            <w:pPr>
              <w:rPr>
                <w:rFonts w:ascii="Calibri" w:hAnsi="Calibri" w:cs="Calibri"/>
                <w:b/>
                <w:bCs/>
                <w:kern w:val="2"/>
                <w:sz w:val="20"/>
              </w:rPr>
            </w:pPr>
          </w:p>
        </w:tc>
        <w:tc>
          <w:tcPr>
            <w:tcW w:w="3240" w:type="dxa"/>
            <w:shd w:val="clear" w:color="auto" w:fill="D5DCE4" w:themeFill="text2" w:themeFillTint="33"/>
          </w:tcPr>
          <w:p w14:paraId="59604D65" w14:textId="77777777" w:rsidR="00B767F3" w:rsidRPr="00B326EA" w:rsidRDefault="00DD7479">
            <w:pPr>
              <w:rPr>
                <w:rFonts w:ascii="Calibri" w:hAnsi="Calibri" w:cs="Calibri"/>
                <w:kern w:val="2"/>
                <w:sz w:val="20"/>
              </w:rPr>
            </w:pPr>
            <w:r w:rsidRPr="00B326EA">
              <w:rPr>
                <w:rFonts w:ascii="Calibri" w:hAnsi="Calibri" w:cs="Calibri"/>
                <w:kern w:val="2"/>
                <w:sz w:val="20"/>
              </w:rPr>
              <w:t>1.2.5. Atsiskaitomoji sąskaita</w:t>
            </w:r>
          </w:p>
        </w:tc>
        <w:tc>
          <w:tcPr>
            <w:tcW w:w="3510" w:type="dxa"/>
          </w:tcPr>
          <w:p w14:paraId="5E8603EA" w14:textId="77777777" w:rsidR="00B767F3" w:rsidRPr="00B326EA" w:rsidRDefault="00B767F3">
            <w:pPr>
              <w:jc w:val="center"/>
              <w:rPr>
                <w:rFonts w:ascii="Calibri" w:hAnsi="Calibri" w:cs="Calibri"/>
                <w:kern w:val="2"/>
                <w:sz w:val="20"/>
              </w:rPr>
            </w:pPr>
          </w:p>
        </w:tc>
      </w:tr>
      <w:tr w:rsidR="00B767F3" w:rsidRPr="00B326EA" w14:paraId="76D25D72" w14:textId="77777777" w:rsidTr="00B326EA">
        <w:tc>
          <w:tcPr>
            <w:tcW w:w="2808" w:type="dxa"/>
            <w:vMerge/>
            <w:shd w:val="clear" w:color="auto" w:fill="D5DCE4" w:themeFill="text2" w:themeFillTint="33"/>
          </w:tcPr>
          <w:p w14:paraId="008F27AB" w14:textId="77777777" w:rsidR="00B767F3" w:rsidRPr="00B326EA" w:rsidRDefault="00B767F3">
            <w:pPr>
              <w:rPr>
                <w:rFonts w:ascii="Calibri" w:hAnsi="Calibri" w:cs="Calibri"/>
                <w:b/>
                <w:bCs/>
                <w:kern w:val="2"/>
                <w:sz w:val="20"/>
              </w:rPr>
            </w:pPr>
          </w:p>
        </w:tc>
        <w:tc>
          <w:tcPr>
            <w:tcW w:w="3240" w:type="dxa"/>
            <w:shd w:val="clear" w:color="auto" w:fill="D5DCE4" w:themeFill="text2" w:themeFillTint="33"/>
          </w:tcPr>
          <w:p w14:paraId="0EF16E31" w14:textId="77777777" w:rsidR="00B767F3" w:rsidRPr="00B326EA" w:rsidRDefault="00DD7479">
            <w:pPr>
              <w:rPr>
                <w:rFonts w:ascii="Calibri" w:hAnsi="Calibri" w:cs="Calibri"/>
                <w:kern w:val="2"/>
                <w:sz w:val="20"/>
              </w:rPr>
            </w:pPr>
            <w:r w:rsidRPr="00B326EA">
              <w:rPr>
                <w:rFonts w:ascii="Calibri" w:hAnsi="Calibri" w:cs="Calibri"/>
                <w:kern w:val="2"/>
                <w:sz w:val="20"/>
              </w:rPr>
              <w:t>1.2.6. Bankas, banko kodas</w:t>
            </w:r>
          </w:p>
        </w:tc>
        <w:tc>
          <w:tcPr>
            <w:tcW w:w="3510" w:type="dxa"/>
          </w:tcPr>
          <w:p w14:paraId="5F1D0193" w14:textId="77777777" w:rsidR="00B767F3" w:rsidRPr="00B326EA" w:rsidRDefault="00B767F3">
            <w:pPr>
              <w:jc w:val="center"/>
              <w:rPr>
                <w:rFonts w:ascii="Calibri" w:hAnsi="Calibri" w:cs="Calibri"/>
                <w:kern w:val="2"/>
                <w:sz w:val="20"/>
              </w:rPr>
            </w:pPr>
          </w:p>
        </w:tc>
      </w:tr>
      <w:tr w:rsidR="00B767F3" w:rsidRPr="00B326EA" w14:paraId="76CF2E45" w14:textId="77777777" w:rsidTr="00B326EA">
        <w:tc>
          <w:tcPr>
            <w:tcW w:w="2808" w:type="dxa"/>
            <w:vMerge/>
            <w:shd w:val="clear" w:color="auto" w:fill="D5DCE4" w:themeFill="text2" w:themeFillTint="33"/>
          </w:tcPr>
          <w:p w14:paraId="7F57DC4A" w14:textId="77777777" w:rsidR="00B767F3" w:rsidRPr="00B326EA" w:rsidRDefault="00B767F3">
            <w:pPr>
              <w:rPr>
                <w:rFonts w:ascii="Calibri" w:hAnsi="Calibri" w:cs="Calibri"/>
                <w:b/>
                <w:bCs/>
                <w:kern w:val="2"/>
                <w:sz w:val="20"/>
              </w:rPr>
            </w:pPr>
          </w:p>
        </w:tc>
        <w:tc>
          <w:tcPr>
            <w:tcW w:w="3240" w:type="dxa"/>
            <w:shd w:val="clear" w:color="auto" w:fill="D5DCE4" w:themeFill="text2" w:themeFillTint="33"/>
          </w:tcPr>
          <w:p w14:paraId="68AB0914" w14:textId="77777777" w:rsidR="00B767F3" w:rsidRPr="00B326EA" w:rsidRDefault="00DD7479">
            <w:pPr>
              <w:rPr>
                <w:rFonts w:ascii="Calibri" w:hAnsi="Calibri" w:cs="Calibri"/>
                <w:kern w:val="2"/>
                <w:sz w:val="20"/>
              </w:rPr>
            </w:pPr>
            <w:r w:rsidRPr="00B326EA">
              <w:rPr>
                <w:rFonts w:ascii="Calibri" w:hAnsi="Calibri" w:cs="Calibri"/>
                <w:kern w:val="2"/>
                <w:sz w:val="20"/>
              </w:rPr>
              <w:t>1.2.7. Telefonas</w:t>
            </w:r>
          </w:p>
        </w:tc>
        <w:tc>
          <w:tcPr>
            <w:tcW w:w="3510" w:type="dxa"/>
          </w:tcPr>
          <w:p w14:paraId="04882A66" w14:textId="77777777" w:rsidR="00B767F3" w:rsidRPr="00B326EA" w:rsidRDefault="00B767F3">
            <w:pPr>
              <w:jc w:val="center"/>
              <w:rPr>
                <w:rFonts w:ascii="Calibri" w:hAnsi="Calibri" w:cs="Calibri"/>
                <w:kern w:val="2"/>
                <w:sz w:val="20"/>
              </w:rPr>
            </w:pPr>
          </w:p>
        </w:tc>
      </w:tr>
      <w:tr w:rsidR="00B767F3" w:rsidRPr="00B326EA" w14:paraId="269EEE8D" w14:textId="77777777" w:rsidTr="00B326EA">
        <w:tc>
          <w:tcPr>
            <w:tcW w:w="2808" w:type="dxa"/>
            <w:vMerge/>
            <w:shd w:val="clear" w:color="auto" w:fill="D5DCE4" w:themeFill="text2" w:themeFillTint="33"/>
          </w:tcPr>
          <w:p w14:paraId="052EF525" w14:textId="77777777" w:rsidR="00B767F3" w:rsidRPr="00B326EA" w:rsidRDefault="00B767F3">
            <w:pPr>
              <w:rPr>
                <w:rFonts w:ascii="Calibri" w:hAnsi="Calibri" w:cs="Calibri"/>
                <w:b/>
                <w:bCs/>
                <w:kern w:val="2"/>
                <w:sz w:val="20"/>
              </w:rPr>
            </w:pPr>
          </w:p>
        </w:tc>
        <w:tc>
          <w:tcPr>
            <w:tcW w:w="3240" w:type="dxa"/>
            <w:shd w:val="clear" w:color="auto" w:fill="D5DCE4" w:themeFill="text2" w:themeFillTint="33"/>
          </w:tcPr>
          <w:p w14:paraId="757F4B74" w14:textId="77777777" w:rsidR="00B767F3" w:rsidRPr="00B326EA" w:rsidRDefault="00DD7479">
            <w:pPr>
              <w:rPr>
                <w:rFonts w:ascii="Calibri" w:hAnsi="Calibri" w:cs="Calibri"/>
                <w:kern w:val="2"/>
                <w:sz w:val="20"/>
              </w:rPr>
            </w:pPr>
            <w:r w:rsidRPr="00B326EA">
              <w:rPr>
                <w:rFonts w:ascii="Calibri" w:hAnsi="Calibri" w:cs="Calibri"/>
                <w:kern w:val="2"/>
                <w:sz w:val="20"/>
              </w:rPr>
              <w:t>1.2.8. El. paštas</w:t>
            </w:r>
          </w:p>
        </w:tc>
        <w:tc>
          <w:tcPr>
            <w:tcW w:w="3510" w:type="dxa"/>
          </w:tcPr>
          <w:p w14:paraId="2F7E9821" w14:textId="77777777" w:rsidR="00B767F3" w:rsidRPr="00B326EA" w:rsidRDefault="00B767F3">
            <w:pPr>
              <w:jc w:val="center"/>
              <w:rPr>
                <w:rFonts w:ascii="Calibri" w:hAnsi="Calibri" w:cs="Calibri"/>
                <w:kern w:val="2"/>
                <w:sz w:val="20"/>
              </w:rPr>
            </w:pPr>
          </w:p>
        </w:tc>
      </w:tr>
      <w:tr w:rsidR="00B767F3" w:rsidRPr="00B326EA" w14:paraId="0CC1CDFC" w14:textId="77777777" w:rsidTr="00B326EA">
        <w:tc>
          <w:tcPr>
            <w:tcW w:w="2808" w:type="dxa"/>
            <w:vMerge/>
            <w:shd w:val="clear" w:color="auto" w:fill="D5DCE4" w:themeFill="text2" w:themeFillTint="33"/>
          </w:tcPr>
          <w:p w14:paraId="3A32526B" w14:textId="77777777" w:rsidR="00B767F3" w:rsidRPr="00B326EA" w:rsidRDefault="00B767F3">
            <w:pPr>
              <w:rPr>
                <w:rFonts w:ascii="Calibri" w:hAnsi="Calibri" w:cs="Calibri"/>
                <w:b/>
                <w:bCs/>
                <w:kern w:val="2"/>
                <w:sz w:val="20"/>
              </w:rPr>
            </w:pPr>
          </w:p>
        </w:tc>
        <w:tc>
          <w:tcPr>
            <w:tcW w:w="3240" w:type="dxa"/>
            <w:shd w:val="clear" w:color="auto" w:fill="D5DCE4" w:themeFill="text2" w:themeFillTint="33"/>
          </w:tcPr>
          <w:p w14:paraId="37909961" w14:textId="77777777" w:rsidR="00B767F3" w:rsidRPr="00B326EA" w:rsidRDefault="00DD7479">
            <w:pPr>
              <w:rPr>
                <w:rFonts w:ascii="Calibri" w:hAnsi="Calibri" w:cs="Calibri"/>
                <w:kern w:val="2"/>
                <w:sz w:val="20"/>
              </w:rPr>
            </w:pPr>
            <w:r w:rsidRPr="00B326EA">
              <w:rPr>
                <w:rFonts w:ascii="Calibri" w:hAnsi="Calibri" w:cs="Calibri"/>
                <w:kern w:val="2"/>
                <w:sz w:val="20"/>
              </w:rPr>
              <w:t>1.2.9. Šalies atstovas</w:t>
            </w:r>
          </w:p>
        </w:tc>
        <w:tc>
          <w:tcPr>
            <w:tcW w:w="3510" w:type="dxa"/>
          </w:tcPr>
          <w:p w14:paraId="4158F528" w14:textId="77777777" w:rsidR="00B767F3" w:rsidRPr="00B326EA" w:rsidRDefault="00B767F3">
            <w:pPr>
              <w:jc w:val="center"/>
              <w:rPr>
                <w:rFonts w:ascii="Calibri" w:hAnsi="Calibri" w:cs="Calibri"/>
                <w:kern w:val="2"/>
                <w:sz w:val="20"/>
              </w:rPr>
            </w:pPr>
          </w:p>
        </w:tc>
      </w:tr>
      <w:tr w:rsidR="00B767F3" w:rsidRPr="00B326EA" w14:paraId="5CEC3529" w14:textId="77777777" w:rsidTr="00B326EA">
        <w:tc>
          <w:tcPr>
            <w:tcW w:w="2808" w:type="dxa"/>
            <w:vMerge/>
            <w:shd w:val="clear" w:color="auto" w:fill="D5DCE4" w:themeFill="text2" w:themeFillTint="33"/>
          </w:tcPr>
          <w:p w14:paraId="0207F6D8" w14:textId="77777777" w:rsidR="00B767F3" w:rsidRPr="00B326EA" w:rsidRDefault="00B767F3">
            <w:pPr>
              <w:rPr>
                <w:rFonts w:ascii="Calibri" w:hAnsi="Calibri" w:cs="Calibri"/>
                <w:b/>
                <w:bCs/>
                <w:kern w:val="2"/>
                <w:sz w:val="20"/>
              </w:rPr>
            </w:pPr>
          </w:p>
        </w:tc>
        <w:tc>
          <w:tcPr>
            <w:tcW w:w="3240" w:type="dxa"/>
            <w:shd w:val="clear" w:color="auto" w:fill="D5DCE4" w:themeFill="text2" w:themeFillTint="33"/>
          </w:tcPr>
          <w:p w14:paraId="06957C16" w14:textId="77777777" w:rsidR="00B767F3" w:rsidRPr="00B326EA" w:rsidRDefault="00DD7479">
            <w:pPr>
              <w:rPr>
                <w:rFonts w:ascii="Calibri" w:hAnsi="Calibri" w:cs="Calibri"/>
                <w:kern w:val="2"/>
                <w:sz w:val="20"/>
              </w:rPr>
            </w:pPr>
            <w:r w:rsidRPr="00B326EA">
              <w:rPr>
                <w:rFonts w:ascii="Calibri" w:hAnsi="Calibri" w:cs="Calibri"/>
                <w:kern w:val="2"/>
                <w:sz w:val="20"/>
              </w:rPr>
              <w:t>1.2.10. Atstovavimo pagrindas</w:t>
            </w:r>
          </w:p>
        </w:tc>
        <w:tc>
          <w:tcPr>
            <w:tcW w:w="3510" w:type="dxa"/>
          </w:tcPr>
          <w:p w14:paraId="2FC613A4" w14:textId="77777777" w:rsidR="00B767F3" w:rsidRPr="00B326EA" w:rsidRDefault="00B767F3">
            <w:pPr>
              <w:jc w:val="center"/>
              <w:rPr>
                <w:rFonts w:ascii="Calibri" w:hAnsi="Calibri" w:cs="Calibri"/>
                <w:kern w:val="2"/>
                <w:sz w:val="20"/>
              </w:rPr>
            </w:pPr>
          </w:p>
        </w:tc>
      </w:tr>
    </w:tbl>
    <w:p w14:paraId="6CC0587F" w14:textId="77777777" w:rsidR="00B767F3" w:rsidRPr="00B326EA" w:rsidRDefault="00B767F3">
      <w:pPr>
        <w:jc w:val="both"/>
        <w:rPr>
          <w:rFonts w:ascii="Calibri" w:hAnsi="Calibri" w:cs="Calibri"/>
          <w:sz w:val="20"/>
        </w:rPr>
      </w:pPr>
    </w:p>
    <w:tbl>
      <w:tblPr>
        <w:tblStyle w:val="1tinkleliolentelviesi-1parykinimas"/>
        <w:tblW w:w="9535" w:type="dxa"/>
        <w:tblLook w:val="04A0" w:firstRow="1" w:lastRow="0" w:firstColumn="1" w:lastColumn="0" w:noHBand="0" w:noVBand="1"/>
      </w:tblPr>
      <w:tblGrid>
        <w:gridCol w:w="2689"/>
        <w:gridCol w:w="11"/>
        <w:gridCol w:w="7"/>
        <w:gridCol w:w="2080"/>
        <w:gridCol w:w="4748"/>
      </w:tblGrid>
      <w:tr w:rsidR="00B767F3" w:rsidRPr="00B326EA" w14:paraId="3EFEA890" w14:textId="77777777" w:rsidTr="00B326E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2A0FE631" w14:textId="5D99EFE1" w:rsidR="00B767F3" w:rsidRPr="00B326EA" w:rsidRDefault="00DD7479" w:rsidP="00967B43">
            <w:pPr>
              <w:numPr>
                <w:ilvl w:val="0"/>
                <w:numId w:val="7"/>
              </w:numPr>
              <w:jc w:val="center"/>
              <w:rPr>
                <w:rFonts w:ascii="Calibri" w:hAnsi="Calibri" w:cs="Calibri"/>
                <w:kern w:val="2"/>
                <w:sz w:val="20"/>
              </w:rPr>
            </w:pPr>
            <w:r w:rsidRPr="00B326EA">
              <w:rPr>
                <w:rFonts w:ascii="Calibri" w:hAnsi="Calibri" w:cs="Calibri"/>
                <w:color w:val="7030A0"/>
                <w:kern w:val="2"/>
                <w:sz w:val="20"/>
              </w:rPr>
              <w:t>ATSAKINGI ASMENYS</w:t>
            </w:r>
          </w:p>
        </w:tc>
      </w:tr>
      <w:tr w:rsidR="00B767F3" w:rsidRPr="00B326EA" w14:paraId="433A9B5A"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4A957015"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2.1. Pirkėjo kontaktiniai asmenys, atsakingi už Sutarties vykdymą, Prekių priėmimą, Sąskaitų per informacinę sistemą SABIS priėmimą</w:t>
            </w:r>
          </w:p>
        </w:tc>
        <w:tc>
          <w:tcPr>
            <w:tcW w:w="6828" w:type="dxa"/>
            <w:gridSpan w:val="2"/>
          </w:tcPr>
          <w:p w14:paraId="1715B353" w14:textId="0C249D4F" w:rsidR="001F1B5E" w:rsidRPr="00B326EA" w:rsidRDefault="001F1B5E" w:rsidP="001F1B5E">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Juristas Linas Tarosas; UAB „Jurbarko vandenys“; Muitinės g. 1, 74106 Jurbarkas</w:t>
            </w:r>
          </w:p>
          <w:p w14:paraId="368D23BC" w14:textId="77777777" w:rsidR="001F1B5E" w:rsidRPr="00B326EA" w:rsidRDefault="001F1B5E" w:rsidP="001F1B5E">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Mob. +370 655 49 498; tel. +370 447 71 727</w:t>
            </w:r>
          </w:p>
          <w:p w14:paraId="5FA0C00E" w14:textId="2D626DB4" w:rsidR="001F1B5E" w:rsidRPr="00B326EA" w:rsidRDefault="001F1B5E" w:rsidP="001F1B5E">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El. paštas: </w:t>
            </w:r>
            <w:hyperlink r:id="rId12" w:history="1">
              <w:r w:rsidR="00EB50CB" w:rsidRPr="003769AC">
                <w:rPr>
                  <w:rStyle w:val="Hipersaitas"/>
                  <w:rFonts w:ascii="Calibri" w:hAnsi="Calibri" w:cs="Calibri"/>
                  <w:b/>
                  <w:bCs/>
                  <w:i/>
                  <w:iCs/>
                  <w:kern w:val="2"/>
                  <w:sz w:val="20"/>
                </w:rPr>
                <w:t>linas.tarosas@jurbarkovandenys.lt</w:t>
              </w:r>
            </w:hyperlink>
            <w:r w:rsidR="00EB50CB">
              <w:rPr>
                <w:rFonts w:ascii="Calibri" w:hAnsi="Calibri" w:cs="Calibri"/>
                <w:b/>
                <w:bCs/>
                <w:i/>
                <w:iCs/>
                <w:kern w:val="2"/>
                <w:sz w:val="20"/>
              </w:rPr>
              <w:t xml:space="preserve"> </w:t>
            </w:r>
          </w:p>
          <w:p w14:paraId="61F9B250" w14:textId="0B8CA7E0" w:rsidR="00B767F3" w:rsidRPr="00B326EA" w:rsidRDefault="00EB50CB" w:rsidP="001F1B5E">
            <w:pPr>
              <w:cnfStyle w:val="000000000000" w:firstRow="0" w:lastRow="0" w:firstColumn="0" w:lastColumn="0" w:oddVBand="0" w:evenVBand="0" w:oddHBand="0" w:evenHBand="0" w:firstRowFirstColumn="0" w:firstRowLastColumn="0" w:lastRowFirstColumn="0" w:lastRowLastColumn="0"/>
              <w:rPr>
                <w:rFonts w:ascii="Calibri" w:hAnsi="Calibri" w:cs="Calibri"/>
                <w:b/>
                <w:bCs/>
                <w:color w:val="4472C4"/>
                <w:kern w:val="2"/>
                <w:sz w:val="20"/>
              </w:rPr>
            </w:pPr>
            <w:hyperlink r:id="rId13" w:history="1">
              <w:r w:rsidRPr="003769AC">
                <w:rPr>
                  <w:rStyle w:val="Hipersaitas"/>
                  <w:rFonts w:ascii="Calibri" w:hAnsi="Calibri" w:cs="Calibri"/>
                  <w:b/>
                  <w:bCs/>
                  <w:i/>
                  <w:iCs/>
                  <w:kern w:val="2"/>
                  <w:sz w:val="20"/>
                </w:rPr>
                <w:t>www.jurbarkovandenys.lt</w:t>
              </w:r>
            </w:hyperlink>
            <w:r>
              <w:rPr>
                <w:rFonts w:ascii="Calibri" w:hAnsi="Calibri" w:cs="Calibri"/>
                <w:b/>
                <w:bCs/>
                <w:color w:val="4472C4"/>
                <w:kern w:val="2"/>
                <w:sz w:val="20"/>
              </w:rPr>
              <w:t xml:space="preserve"> </w:t>
            </w:r>
          </w:p>
        </w:tc>
      </w:tr>
      <w:tr w:rsidR="00B767F3" w:rsidRPr="00B326EA" w14:paraId="79A5CFAF"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3A66A1F0"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2.2. Tiekėjo kontaktiniai asmenys, atsakingi už Sutarties vykdymą</w:t>
            </w:r>
          </w:p>
        </w:tc>
        <w:tc>
          <w:tcPr>
            <w:tcW w:w="6828" w:type="dxa"/>
            <w:gridSpan w:val="2"/>
          </w:tcPr>
          <w:p w14:paraId="0E5F50A7"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color w:val="4472C4"/>
                <w:kern w:val="2"/>
                <w:sz w:val="20"/>
              </w:rPr>
            </w:pPr>
            <w:r w:rsidRPr="00B326EA">
              <w:rPr>
                <w:rFonts w:ascii="Calibri" w:hAnsi="Calibri" w:cs="Calibri"/>
                <w:color w:val="4472C4"/>
                <w:kern w:val="2"/>
                <w:sz w:val="20"/>
              </w:rPr>
              <w:t>(nurodyti padalinį / skyrių, pareigas, vardą, pavardę, tel., el. paštą)</w:t>
            </w:r>
          </w:p>
        </w:tc>
      </w:tr>
      <w:tr w:rsidR="00B767F3" w:rsidRPr="00B326EA" w14:paraId="2A3330D6" w14:textId="77777777" w:rsidTr="0083456C">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tcPr>
          <w:p w14:paraId="691D758A" w14:textId="2BEA7BBE" w:rsidR="00B767F3" w:rsidRPr="00B326EA" w:rsidRDefault="00DD7479" w:rsidP="00967B43">
            <w:pPr>
              <w:numPr>
                <w:ilvl w:val="0"/>
                <w:numId w:val="7"/>
              </w:numPr>
              <w:jc w:val="center"/>
              <w:rPr>
                <w:rFonts w:ascii="Calibri" w:hAnsi="Calibri" w:cs="Calibri"/>
                <w:i/>
                <w:iCs/>
                <w:kern w:val="2"/>
                <w:sz w:val="20"/>
              </w:rPr>
            </w:pPr>
            <w:r w:rsidRPr="00B326EA">
              <w:rPr>
                <w:rFonts w:ascii="Calibri" w:hAnsi="Calibri" w:cs="Calibri"/>
                <w:color w:val="7030A0"/>
                <w:kern w:val="2"/>
                <w:sz w:val="20"/>
              </w:rPr>
              <w:t>SUTARTIES DALYKAS</w:t>
            </w:r>
          </w:p>
        </w:tc>
      </w:tr>
      <w:tr w:rsidR="00B767F3" w:rsidRPr="00B326EA" w14:paraId="567A614A"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08E54555"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 xml:space="preserve">3.1. Sutarties dalykas </w:t>
            </w:r>
          </w:p>
        </w:tc>
        <w:tc>
          <w:tcPr>
            <w:tcW w:w="6828" w:type="dxa"/>
            <w:gridSpan w:val="2"/>
          </w:tcPr>
          <w:p w14:paraId="74009C55" w14:textId="2455D9E5" w:rsidR="00B767F3" w:rsidRPr="00E63036" w:rsidRDefault="001914B4">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Tiekėjas įsipareigoja Sutartyje nustatytomis sąlygomis perduoti Pirkėjui</w:t>
            </w:r>
            <w:r w:rsidR="003E232F">
              <w:rPr>
                <w:rFonts w:ascii="Calibri" w:hAnsi="Calibri" w:cs="Calibri"/>
                <w:b/>
                <w:bCs/>
                <w:i/>
                <w:iCs/>
                <w:kern w:val="2"/>
                <w:sz w:val="20"/>
              </w:rPr>
              <w:t xml:space="preserve"> </w:t>
            </w:r>
            <w:r w:rsidRPr="00B326EA">
              <w:rPr>
                <w:rFonts w:ascii="Calibri" w:hAnsi="Calibri" w:cs="Calibri"/>
                <w:b/>
                <w:bCs/>
                <w:i/>
                <w:iCs/>
                <w:kern w:val="2"/>
                <w:sz w:val="20"/>
              </w:rPr>
              <w:t>lengv</w:t>
            </w:r>
            <w:r w:rsidR="00E63036">
              <w:rPr>
                <w:rFonts w:ascii="Calibri" w:hAnsi="Calibri" w:cs="Calibri"/>
                <w:b/>
                <w:bCs/>
                <w:i/>
                <w:iCs/>
                <w:kern w:val="2"/>
                <w:sz w:val="20"/>
              </w:rPr>
              <w:t>uosius</w:t>
            </w:r>
            <w:r w:rsidRPr="00B326EA">
              <w:rPr>
                <w:rFonts w:ascii="Calibri" w:hAnsi="Calibri" w:cs="Calibri"/>
                <w:b/>
                <w:bCs/>
                <w:i/>
                <w:iCs/>
                <w:kern w:val="2"/>
                <w:sz w:val="20"/>
              </w:rPr>
              <w:t xml:space="preserve"> elektromobili</w:t>
            </w:r>
            <w:r w:rsidR="00E63036">
              <w:rPr>
                <w:rFonts w:ascii="Calibri" w:hAnsi="Calibri" w:cs="Calibri"/>
                <w:b/>
                <w:bCs/>
                <w:i/>
                <w:iCs/>
                <w:kern w:val="2"/>
                <w:sz w:val="20"/>
              </w:rPr>
              <w:t>us</w:t>
            </w:r>
            <w:r w:rsidRPr="00B326EA">
              <w:rPr>
                <w:rFonts w:ascii="Calibri" w:hAnsi="Calibri" w:cs="Calibri"/>
                <w:b/>
                <w:bCs/>
                <w:i/>
                <w:iCs/>
                <w:kern w:val="2"/>
                <w:sz w:val="20"/>
              </w:rPr>
              <w:t xml:space="preserve"> (toliau – Prekės).</w:t>
            </w:r>
            <w:r w:rsidR="00E63036">
              <w:rPr>
                <w:rFonts w:ascii="Calibri" w:hAnsi="Calibri" w:cs="Calibri"/>
                <w:b/>
                <w:bCs/>
                <w:i/>
                <w:iCs/>
                <w:kern w:val="2"/>
                <w:sz w:val="20"/>
              </w:rPr>
              <w:t xml:space="preserve"> </w:t>
            </w:r>
            <w:r w:rsidR="00DD7479" w:rsidRPr="00B326EA">
              <w:rPr>
                <w:rFonts w:ascii="Calibri" w:hAnsi="Calibri" w:cs="Calibri"/>
                <w:b/>
                <w:bCs/>
                <w:i/>
                <w:iCs/>
                <w:color w:val="000000"/>
                <w:kern w:val="2"/>
                <w:sz w:val="20"/>
              </w:rPr>
              <w:t xml:space="preserve">Išsamus </w:t>
            </w:r>
            <w:r w:rsidR="00E63036">
              <w:rPr>
                <w:rFonts w:ascii="Calibri" w:hAnsi="Calibri" w:cs="Calibri"/>
                <w:b/>
                <w:bCs/>
                <w:i/>
                <w:iCs/>
                <w:color w:val="000000"/>
                <w:kern w:val="2"/>
                <w:sz w:val="20"/>
              </w:rPr>
              <w:t xml:space="preserve">jų </w:t>
            </w:r>
            <w:r w:rsidR="00DD7479" w:rsidRPr="00B326EA">
              <w:rPr>
                <w:rFonts w:ascii="Calibri" w:hAnsi="Calibri" w:cs="Calibri"/>
                <w:b/>
                <w:bCs/>
                <w:i/>
                <w:iCs/>
                <w:color w:val="000000"/>
                <w:kern w:val="2"/>
                <w:sz w:val="20"/>
              </w:rPr>
              <w:t xml:space="preserve"> aprašymas ir kiti reikalavimai nustatyti Sutarties priede Nr. </w:t>
            </w:r>
            <w:r w:rsidR="00B547FB">
              <w:rPr>
                <w:rFonts w:ascii="Calibri" w:hAnsi="Calibri" w:cs="Calibri"/>
                <w:b/>
                <w:bCs/>
                <w:i/>
                <w:iCs/>
                <w:color w:val="000000"/>
                <w:kern w:val="2"/>
                <w:sz w:val="20"/>
              </w:rPr>
              <w:t>1</w:t>
            </w:r>
            <w:r w:rsidR="00DD7479" w:rsidRPr="00B326EA">
              <w:rPr>
                <w:rFonts w:ascii="Calibri" w:hAnsi="Calibri" w:cs="Calibri"/>
                <w:b/>
                <w:bCs/>
                <w:i/>
                <w:iCs/>
                <w:color w:val="000000"/>
                <w:kern w:val="2"/>
                <w:sz w:val="20"/>
              </w:rPr>
              <w:t xml:space="preserve"> „Techninė specifikacija“ (toliau – Techninė specifikacija) ir Sutarties priede Nr. </w:t>
            </w:r>
            <w:r w:rsidR="00B547FB">
              <w:rPr>
                <w:rFonts w:ascii="Calibri" w:hAnsi="Calibri" w:cs="Calibri"/>
                <w:b/>
                <w:bCs/>
                <w:i/>
                <w:iCs/>
                <w:color w:val="000000"/>
                <w:kern w:val="2"/>
                <w:sz w:val="20"/>
              </w:rPr>
              <w:t>2</w:t>
            </w:r>
            <w:r w:rsidR="00DD7479" w:rsidRPr="00B326EA">
              <w:rPr>
                <w:rFonts w:ascii="Calibri" w:hAnsi="Calibri" w:cs="Calibri"/>
                <w:b/>
                <w:bCs/>
                <w:i/>
                <w:iCs/>
                <w:color w:val="000000"/>
                <w:kern w:val="2"/>
                <w:sz w:val="20"/>
              </w:rPr>
              <w:t xml:space="preserve"> „Pasiūlymas“.</w:t>
            </w:r>
          </w:p>
        </w:tc>
      </w:tr>
      <w:tr w:rsidR="00B767F3" w:rsidRPr="00B326EA" w14:paraId="583E85D0"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2FF329D4"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3.2. Pirkimo pavadinimas ir numeris</w:t>
            </w:r>
          </w:p>
        </w:tc>
        <w:tc>
          <w:tcPr>
            <w:tcW w:w="6828" w:type="dxa"/>
            <w:gridSpan w:val="2"/>
          </w:tcPr>
          <w:p w14:paraId="1E986A9B" w14:textId="77777777" w:rsidR="00B767F3" w:rsidRPr="00B326EA" w:rsidRDefault="00B767F3">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p>
        </w:tc>
      </w:tr>
      <w:tr w:rsidR="00B767F3" w:rsidRPr="00B326EA" w14:paraId="44A63690"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71A05DAB"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3.3. Informacija apie Europos Sąjungos lėšomis finansuojamą projektą arba kitą projektą</w:t>
            </w:r>
          </w:p>
        </w:tc>
        <w:tc>
          <w:tcPr>
            <w:tcW w:w="6828" w:type="dxa"/>
            <w:gridSpan w:val="2"/>
          </w:tcPr>
          <w:p w14:paraId="4FF35239" w14:textId="2FD4804F"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326EA">
              <w:rPr>
                <w:rFonts w:ascii="Calibri" w:hAnsi="Calibri" w:cs="Calibri"/>
                <w:kern w:val="2"/>
                <w:sz w:val="20"/>
              </w:rPr>
              <w:t>Netaikoma</w:t>
            </w:r>
          </w:p>
        </w:tc>
      </w:tr>
      <w:tr w:rsidR="00B767F3" w:rsidRPr="00B326EA" w14:paraId="7A8EB718"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378814B2" w14:textId="75946BFE" w:rsidR="00B767F3" w:rsidRPr="00B326EA" w:rsidRDefault="00DD7479" w:rsidP="00967B43">
            <w:pPr>
              <w:numPr>
                <w:ilvl w:val="0"/>
                <w:numId w:val="7"/>
              </w:numPr>
              <w:jc w:val="center"/>
              <w:rPr>
                <w:rFonts w:ascii="Calibri" w:hAnsi="Calibri" w:cs="Calibri"/>
                <w:kern w:val="2"/>
                <w:sz w:val="20"/>
              </w:rPr>
            </w:pPr>
            <w:r w:rsidRPr="00EB50CB">
              <w:rPr>
                <w:rFonts w:ascii="Calibri" w:hAnsi="Calibri" w:cs="Calibri"/>
                <w:color w:val="7030A0"/>
                <w:sz w:val="20"/>
              </w:rPr>
              <w:lastRenderedPageBreak/>
              <w:t>PREKIŲ</w:t>
            </w:r>
            <w:r w:rsidRPr="00EB50CB">
              <w:rPr>
                <w:rFonts w:ascii="Calibri" w:hAnsi="Calibri" w:cs="Calibri"/>
                <w:color w:val="7030A0"/>
                <w:kern w:val="2"/>
                <w:sz w:val="20"/>
              </w:rPr>
              <w:t xml:space="preserve"> PRISTATYMO TERMINAI IR PREKIŲ PERDAVIMO - PRIĖMIMO TVARKA</w:t>
            </w:r>
          </w:p>
        </w:tc>
      </w:tr>
      <w:tr w:rsidR="00B767F3" w:rsidRPr="00B326EA" w14:paraId="3322A23C"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50130A08"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4.1. Prekių pristatymo terminas, kai Prekės pristatomos vienu kartu</w:t>
            </w:r>
          </w:p>
          <w:p w14:paraId="57A63A12" w14:textId="7A6D3FB0" w:rsidR="00B767F3" w:rsidRPr="00B326EA" w:rsidRDefault="00B767F3">
            <w:pPr>
              <w:rPr>
                <w:rFonts w:ascii="Calibri" w:hAnsi="Calibri" w:cs="Calibri"/>
                <w:b w:val="0"/>
                <w:bCs w:val="0"/>
                <w:kern w:val="2"/>
                <w:sz w:val="20"/>
              </w:rPr>
            </w:pPr>
          </w:p>
        </w:tc>
        <w:tc>
          <w:tcPr>
            <w:tcW w:w="6828" w:type="dxa"/>
            <w:gridSpan w:val="2"/>
          </w:tcPr>
          <w:p w14:paraId="1EA18208" w14:textId="77777777" w:rsidR="00EB50CB" w:rsidRPr="00945030" w:rsidRDefault="00DD7479" w:rsidP="00650BD7">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945030">
              <w:rPr>
                <w:rFonts w:ascii="Calibri" w:hAnsi="Calibri" w:cs="Calibri"/>
                <w:b/>
                <w:bCs/>
                <w:i/>
                <w:iCs/>
                <w:kern w:val="2"/>
                <w:sz w:val="20"/>
              </w:rPr>
              <w:t xml:space="preserve">Tiekėjas Prekes (visą Prekių kiekį) įsipareigoja pristatyti ne vėliau kaip per </w:t>
            </w:r>
          </w:p>
          <w:p w14:paraId="692B09C4" w14:textId="114ED7FE" w:rsidR="00B767F3" w:rsidRPr="00B326EA" w:rsidRDefault="00945030" w:rsidP="00650BD7">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E63036">
              <w:rPr>
                <w:rFonts w:ascii="Calibri" w:hAnsi="Calibri" w:cs="Calibri"/>
                <w:b/>
                <w:bCs/>
                <w:i/>
                <w:iCs/>
                <w:kern w:val="2"/>
                <w:sz w:val="20"/>
                <w:shd w:val="clear" w:color="auto" w:fill="FFF2CC" w:themeFill="accent4" w:themeFillTint="33"/>
              </w:rPr>
              <w:t>9</w:t>
            </w:r>
            <w:r w:rsidR="00650BD7" w:rsidRPr="00E63036">
              <w:rPr>
                <w:rFonts w:ascii="Calibri" w:hAnsi="Calibri" w:cs="Calibri"/>
                <w:b/>
                <w:bCs/>
                <w:i/>
                <w:iCs/>
                <w:kern w:val="2"/>
                <w:sz w:val="20"/>
                <w:shd w:val="clear" w:color="auto" w:fill="FFF2CC" w:themeFill="accent4" w:themeFillTint="33"/>
              </w:rPr>
              <w:t xml:space="preserve"> mėnesius</w:t>
            </w:r>
            <w:r w:rsidR="00650BD7" w:rsidRPr="00945030">
              <w:rPr>
                <w:rFonts w:ascii="Calibri" w:hAnsi="Calibri" w:cs="Calibri"/>
                <w:b/>
                <w:bCs/>
                <w:i/>
                <w:iCs/>
                <w:kern w:val="2"/>
                <w:sz w:val="20"/>
              </w:rPr>
              <w:t xml:space="preserve"> </w:t>
            </w:r>
            <w:r w:rsidR="00DD7479" w:rsidRPr="00945030">
              <w:rPr>
                <w:rFonts w:ascii="Calibri" w:hAnsi="Calibri" w:cs="Calibri"/>
                <w:b/>
                <w:bCs/>
                <w:i/>
                <w:iCs/>
                <w:kern w:val="2"/>
                <w:sz w:val="20"/>
              </w:rPr>
              <w:t xml:space="preserve">nuo Sutarties įsigaliojimo dienos šiuo adresu: </w:t>
            </w:r>
            <w:r w:rsidR="00650BD7" w:rsidRPr="00945030">
              <w:rPr>
                <w:rFonts w:ascii="Calibri" w:hAnsi="Calibri" w:cs="Calibri"/>
                <w:b/>
                <w:bCs/>
                <w:i/>
                <w:iCs/>
                <w:kern w:val="2"/>
                <w:sz w:val="20"/>
              </w:rPr>
              <w:t>Muitinės g. 1, 74106 Jurbarkas</w:t>
            </w:r>
          </w:p>
        </w:tc>
      </w:tr>
      <w:tr w:rsidR="00B767F3" w:rsidRPr="00B326EA" w14:paraId="561BFE7C"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2E3831AC"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4.2. Prekių (ar jų dalies) pristatymo termino pratęsimas</w:t>
            </w:r>
          </w:p>
        </w:tc>
        <w:tc>
          <w:tcPr>
            <w:tcW w:w="6828" w:type="dxa"/>
            <w:gridSpan w:val="2"/>
          </w:tcPr>
          <w:p w14:paraId="13A5AE4A" w14:textId="222212D8"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547FB">
              <w:rPr>
                <w:rFonts w:ascii="Calibri" w:hAnsi="Calibri" w:cs="Calibri"/>
                <w:b/>
                <w:bCs/>
                <w:i/>
                <w:iC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650BD7" w:rsidRPr="00B547FB">
              <w:rPr>
                <w:rFonts w:ascii="Calibri" w:hAnsi="Calibri" w:cs="Calibri"/>
                <w:b/>
                <w:bCs/>
                <w:i/>
                <w:iCs/>
                <w:kern w:val="2"/>
                <w:sz w:val="20"/>
              </w:rPr>
              <w:t xml:space="preserve">15 dienų </w:t>
            </w:r>
            <w:r w:rsidRPr="00B547FB">
              <w:rPr>
                <w:rFonts w:ascii="Calibri" w:hAnsi="Calibri" w:cs="Calibri"/>
                <w:b/>
                <w:bCs/>
                <w:i/>
                <w:iCs/>
                <w:kern w:val="2"/>
                <w:sz w:val="20"/>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EB50CB" w:rsidRPr="00B547FB">
              <w:rPr>
                <w:rFonts w:ascii="Calibri" w:hAnsi="Calibri" w:cs="Calibri"/>
                <w:b/>
                <w:bCs/>
                <w:i/>
                <w:iCs/>
                <w:kern w:val="2"/>
                <w:sz w:val="20"/>
              </w:rPr>
              <w:t>3</w:t>
            </w:r>
            <w:r w:rsidR="00650BD7" w:rsidRPr="00B547FB">
              <w:rPr>
                <w:rFonts w:ascii="Calibri" w:hAnsi="Calibri" w:cs="Calibri"/>
                <w:b/>
                <w:bCs/>
                <w:i/>
                <w:iCs/>
                <w:kern w:val="2"/>
                <w:sz w:val="20"/>
              </w:rPr>
              <w:t xml:space="preserve"> </w:t>
            </w:r>
            <w:r w:rsidRPr="00B547FB">
              <w:rPr>
                <w:rFonts w:ascii="Calibri" w:hAnsi="Calibri" w:cs="Calibri"/>
                <w:b/>
                <w:bCs/>
                <w:i/>
                <w:iCs/>
                <w:kern w:val="2"/>
                <w:sz w:val="20"/>
              </w:rPr>
              <w:t>mėnesi</w:t>
            </w:r>
            <w:r w:rsidR="00650BD7" w:rsidRPr="00B547FB">
              <w:rPr>
                <w:rFonts w:ascii="Calibri" w:hAnsi="Calibri" w:cs="Calibri"/>
                <w:b/>
                <w:bCs/>
                <w:i/>
                <w:iCs/>
                <w:kern w:val="2"/>
                <w:sz w:val="20"/>
              </w:rPr>
              <w:t>ų</w:t>
            </w:r>
            <w:r w:rsidRPr="00B547FB">
              <w:rPr>
                <w:rFonts w:ascii="Calibri" w:hAnsi="Calibri" w:cs="Calibri"/>
                <w:b/>
                <w:bCs/>
                <w:i/>
                <w:iCs/>
                <w:kern w:val="2"/>
                <w:sz w:val="20"/>
              </w:rPr>
              <w:t xml:space="preserve"> laikotarpiui.</w:t>
            </w:r>
          </w:p>
        </w:tc>
      </w:tr>
      <w:tr w:rsidR="00B767F3" w:rsidRPr="00B326EA" w14:paraId="23D0B5E1"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0AFEBE55"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4.3. Užsakymų teikimo tvarka</w:t>
            </w:r>
          </w:p>
        </w:tc>
        <w:tc>
          <w:tcPr>
            <w:tcW w:w="6828" w:type="dxa"/>
            <w:gridSpan w:val="2"/>
          </w:tcPr>
          <w:p w14:paraId="4F9F0D5E" w14:textId="073E3753"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5806B101"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18DE2D57"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4.4. Dėl minimalios užsakymo vertės / apimties</w:t>
            </w:r>
          </w:p>
        </w:tc>
        <w:tc>
          <w:tcPr>
            <w:tcW w:w="6828" w:type="dxa"/>
            <w:gridSpan w:val="2"/>
          </w:tcPr>
          <w:p w14:paraId="28A4DEDE" w14:textId="5856DC5B"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30B555A8"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13C162B6"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 xml:space="preserve">4.5. Kartu su Prekėmis pateikiami dokumentai </w:t>
            </w:r>
          </w:p>
        </w:tc>
        <w:tc>
          <w:tcPr>
            <w:tcW w:w="6828" w:type="dxa"/>
            <w:gridSpan w:val="2"/>
          </w:tcPr>
          <w:p w14:paraId="25834EA4" w14:textId="77777777" w:rsidR="00E63036" w:rsidRPr="00E63036" w:rsidRDefault="00002F48" w:rsidP="00E63036">
            <w:pPr>
              <w:pStyle w:val="prastasiniatinklio"/>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szCs w:val="20"/>
                <w:lang w:eastAsia="en-US"/>
              </w:rPr>
            </w:pPr>
            <w:r w:rsidRPr="00E63036">
              <w:rPr>
                <w:rFonts w:ascii="Calibri" w:hAnsi="Calibri" w:cs="Calibri"/>
                <w:b/>
                <w:bCs/>
                <w:i/>
                <w:iCs/>
                <w:kern w:val="2"/>
                <w:sz w:val="20"/>
                <w:szCs w:val="20"/>
                <w:lang w:eastAsia="en-US"/>
              </w:rPr>
              <w:t xml:space="preserve">Kartu </w:t>
            </w:r>
            <w:r w:rsidR="00E63036" w:rsidRPr="00E63036">
              <w:rPr>
                <w:rFonts w:ascii="Calibri" w:hAnsi="Calibri" w:cs="Calibri"/>
                <w:b/>
                <w:bCs/>
                <w:i/>
                <w:iCs/>
                <w:kern w:val="2"/>
                <w:sz w:val="20"/>
                <w:szCs w:val="20"/>
                <w:lang w:eastAsia="en-US"/>
              </w:rPr>
              <w:t>„Kartu su Prekėmis (ne vėliau nei Prekių perdavimo dieną) Tiekėjas privalo Pirkėjui perduoti visą būtiną dokumentaciją, reikalingą automobilių eksploatacijai ir registracijai:</w:t>
            </w:r>
          </w:p>
          <w:p w14:paraId="4C3ED02E" w14:textId="50E22221" w:rsidR="00C060E1" w:rsidRDefault="00C060E1" w:rsidP="00E63036">
            <w:pPr>
              <w:pStyle w:val="prastasiniatinklio"/>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szCs w:val="20"/>
                <w:lang w:eastAsia="en-US"/>
              </w:rPr>
            </w:pPr>
            <w:r w:rsidRPr="00C060E1">
              <w:rPr>
                <w:rFonts w:ascii="Calibri" w:hAnsi="Calibri" w:cs="Calibri"/>
                <w:b/>
                <w:bCs/>
                <w:i/>
                <w:iCs/>
                <w:kern w:val="2"/>
                <w:sz w:val="20"/>
                <w:szCs w:val="20"/>
                <w:lang w:eastAsia="en-US"/>
              </w:rPr>
              <w:t>Prekės perdavimo - priėmimo aktas/krovinio pristatymo važtaraštis arba kitas Prekės perdavimo-priėmimo faktą patvirtinantis dokumentas, kuriame būtų detalizuota Prekė ir jos kiekiai</w:t>
            </w:r>
            <w:r>
              <w:rPr>
                <w:rFonts w:ascii="Calibri" w:hAnsi="Calibri" w:cs="Calibri"/>
                <w:b/>
                <w:bCs/>
                <w:i/>
                <w:iCs/>
                <w:kern w:val="2"/>
                <w:sz w:val="20"/>
                <w:szCs w:val="20"/>
                <w:lang w:eastAsia="en-US"/>
              </w:rPr>
              <w:t>;</w:t>
            </w:r>
          </w:p>
          <w:p w14:paraId="396CA91E" w14:textId="302BE2FB" w:rsidR="00E63036" w:rsidRPr="00E63036" w:rsidRDefault="00E63036" w:rsidP="00E63036">
            <w:pPr>
              <w:pStyle w:val="prastasiniatinklio"/>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szCs w:val="20"/>
                <w:lang w:eastAsia="en-US"/>
              </w:rPr>
            </w:pPr>
            <w:r w:rsidRPr="00E63036">
              <w:rPr>
                <w:rFonts w:ascii="Calibri" w:hAnsi="Calibri" w:cs="Calibri"/>
                <w:b/>
                <w:bCs/>
                <w:i/>
                <w:iCs/>
                <w:kern w:val="2"/>
                <w:sz w:val="20"/>
                <w:szCs w:val="20"/>
                <w:lang w:eastAsia="en-US"/>
              </w:rPr>
              <w:t xml:space="preserve">transporto priemonių registracijos liudijimus (Tiekėjas </w:t>
            </w:r>
            <w:r w:rsidR="00057F70">
              <w:rPr>
                <w:rFonts w:ascii="Calibri" w:hAnsi="Calibri" w:cs="Calibri"/>
                <w:b/>
                <w:bCs/>
                <w:i/>
                <w:iCs/>
                <w:kern w:val="2"/>
                <w:sz w:val="20"/>
                <w:szCs w:val="20"/>
                <w:lang w:eastAsia="en-US"/>
              </w:rPr>
              <w:t xml:space="preserve">pagal įgaliojimą </w:t>
            </w:r>
            <w:r w:rsidRPr="00E63036">
              <w:rPr>
                <w:rFonts w:ascii="Calibri" w:hAnsi="Calibri" w:cs="Calibri"/>
                <w:b/>
                <w:bCs/>
                <w:i/>
                <w:iCs/>
                <w:kern w:val="2"/>
                <w:sz w:val="20"/>
                <w:szCs w:val="20"/>
                <w:lang w:eastAsia="en-US"/>
              </w:rPr>
              <w:t>atlieka pirminę registraciją VĮ „Regitra“);</w:t>
            </w:r>
          </w:p>
          <w:p w14:paraId="18A0BEF0" w14:textId="77777777" w:rsidR="00E63036" w:rsidRPr="00E63036" w:rsidRDefault="00E63036" w:rsidP="00E63036">
            <w:pPr>
              <w:pStyle w:val="prastasiniatinklio"/>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szCs w:val="20"/>
                <w:lang w:eastAsia="en-US"/>
              </w:rPr>
            </w:pPr>
            <w:r w:rsidRPr="00E63036">
              <w:rPr>
                <w:rFonts w:ascii="Calibri" w:hAnsi="Calibri" w:cs="Calibri"/>
                <w:b/>
                <w:bCs/>
                <w:i/>
                <w:iCs/>
                <w:kern w:val="2"/>
                <w:sz w:val="20"/>
                <w:szCs w:val="20"/>
                <w:lang w:eastAsia="en-US"/>
              </w:rPr>
              <w:t>techninės apžiūros lapus;</w:t>
            </w:r>
          </w:p>
          <w:p w14:paraId="69C9CB43" w14:textId="77777777" w:rsidR="00E63036" w:rsidRPr="00E63036" w:rsidRDefault="00E63036" w:rsidP="00E63036">
            <w:pPr>
              <w:pStyle w:val="prastasiniatinklio"/>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szCs w:val="20"/>
                <w:lang w:eastAsia="en-US"/>
              </w:rPr>
            </w:pPr>
            <w:r w:rsidRPr="00E63036">
              <w:rPr>
                <w:rFonts w:ascii="Calibri" w:hAnsi="Calibri" w:cs="Calibri"/>
                <w:b/>
                <w:bCs/>
                <w:i/>
                <w:iCs/>
                <w:kern w:val="2"/>
                <w:sz w:val="20"/>
                <w:szCs w:val="20"/>
                <w:lang w:eastAsia="en-US"/>
              </w:rPr>
              <w:t>garantiją patvirtinančius dokumentus (pvz., garantines knygeles);</w:t>
            </w:r>
          </w:p>
          <w:p w14:paraId="7D87AD84" w14:textId="77777777" w:rsidR="00E63036" w:rsidRPr="00E63036" w:rsidRDefault="00E63036" w:rsidP="00E63036">
            <w:pPr>
              <w:pStyle w:val="prastasiniatinklio"/>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szCs w:val="20"/>
                <w:lang w:eastAsia="en-US"/>
              </w:rPr>
            </w:pPr>
            <w:r w:rsidRPr="00E63036">
              <w:rPr>
                <w:rFonts w:ascii="Calibri" w:hAnsi="Calibri" w:cs="Calibri"/>
                <w:b/>
                <w:bCs/>
                <w:i/>
                <w:iCs/>
                <w:kern w:val="2"/>
                <w:sz w:val="20"/>
                <w:szCs w:val="20"/>
                <w:lang w:eastAsia="en-US"/>
              </w:rPr>
              <w:t>vartotojo vadovus (USB laikmenoje arba popieriniu formatu) ir (arba) eksploatacijos, aptarnavimo bei priežiūros instrukcijas lietuvių kalba;</w:t>
            </w:r>
          </w:p>
          <w:p w14:paraId="59189B89" w14:textId="77777777" w:rsidR="00E63036" w:rsidRPr="00E63036" w:rsidRDefault="00E63036" w:rsidP="00E63036">
            <w:pPr>
              <w:pStyle w:val="prastasiniatinklio"/>
              <w:numPr>
                <w:ilvl w:val="0"/>
                <w:numId w:val="10"/>
              </w:numPr>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szCs w:val="20"/>
                <w:lang w:eastAsia="en-US"/>
              </w:rPr>
            </w:pPr>
            <w:r w:rsidRPr="00E63036">
              <w:rPr>
                <w:rFonts w:ascii="Calibri" w:hAnsi="Calibri" w:cs="Calibri"/>
                <w:b/>
                <w:bCs/>
                <w:i/>
                <w:iCs/>
                <w:kern w:val="2"/>
                <w:sz w:val="20"/>
                <w:szCs w:val="20"/>
                <w:lang w:eastAsia="en-US"/>
              </w:rPr>
              <w:t>Europos Sąjungos (EB) atitikties sertifikatus (EU Certificate of Conformity).</w:t>
            </w:r>
          </w:p>
          <w:p w14:paraId="73FFA04B" w14:textId="1E5023C5" w:rsidR="00B767F3" w:rsidRPr="00E63036" w:rsidRDefault="00E63036" w:rsidP="00E63036">
            <w:pPr>
              <w:pStyle w:val="prastasiniatinklio"/>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szCs w:val="20"/>
                <w:lang w:eastAsia="en-US"/>
              </w:rPr>
            </w:pPr>
            <w:r w:rsidRPr="00E63036">
              <w:rPr>
                <w:rFonts w:ascii="Calibri" w:hAnsi="Calibri" w:cs="Calibri"/>
                <w:b/>
                <w:bCs/>
                <w:i/>
                <w:iCs/>
                <w:kern w:val="2"/>
                <w:sz w:val="20"/>
                <w:szCs w:val="20"/>
                <w:lang w:eastAsia="en-US"/>
              </w:rPr>
              <w:t>Pastaba: Privalomąjį transporto priemonių valdytojų civilinės atsakomybės draudimą Pirkėjas įsigyja savarankiškai ir perduoda draudimo dokumentus Tiekėjui iki jam registruojant transporto priemones VĮ „Regitra“.</w:t>
            </w:r>
          </w:p>
        </w:tc>
      </w:tr>
      <w:tr w:rsidR="00B767F3" w:rsidRPr="00B326EA" w14:paraId="256DAE69"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37A3E3FA" w14:textId="59FFE6A2"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SUTARTIES KAINA IR ATSISKAITYMO TVARKA</w:t>
            </w:r>
          </w:p>
        </w:tc>
      </w:tr>
      <w:tr w:rsidR="00B767F3" w:rsidRPr="00B326EA" w14:paraId="79E7586B"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7BC8BBA5"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5.1. Sutarčiai taikomas kainos apskaičiavimo būdas</w:t>
            </w:r>
          </w:p>
        </w:tc>
        <w:tc>
          <w:tcPr>
            <w:tcW w:w="6828" w:type="dxa"/>
            <w:gridSpan w:val="2"/>
          </w:tcPr>
          <w:p w14:paraId="5898D319" w14:textId="3B67FA21" w:rsidR="00B767F3" w:rsidRPr="00552C4E"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552C4E">
              <w:rPr>
                <w:rFonts w:ascii="Calibri" w:hAnsi="Calibri" w:cs="Calibri"/>
                <w:b/>
                <w:bCs/>
                <w:i/>
                <w:iCs/>
                <w:kern w:val="2"/>
                <w:sz w:val="20"/>
              </w:rPr>
              <w:t>Fiksuoto įkainio kainodara</w:t>
            </w:r>
          </w:p>
        </w:tc>
      </w:tr>
      <w:tr w:rsidR="00B767F3" w:rsidRPr="00B326EA" w14:paraId="36E44EE1"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485AE8ED"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 xml:space="preserve">5.2. Pradinės Sutarties vertė ir Sutarties kaina, kai taikoma </w:t>
            </w:r>
            <w:r w:rsidRPr="00B326EA">
              <w:rPr>
                <w:rFonts w:ascii="Calibri" w:hAnsi="Calibri" w:cs="Calibri"/>
                <w:b w:val="0"/>
                <w:bCs w:val="0"/>
                <w:kern w:val="2"/>
                <w:sz w:val="20"/>
                <w:u w:val="single"/>
              </w:rPr>
              <w:t>fiksuoto įkainio</w:t>
            </w:r>
            <w:r w:rsidRPr="00B326EA">
              <w:rPr>
                <w:rFonts w:ascii="Calibri" w:hAnsi="Calibri" w:cs="Calibri"/>
                <w:b w:val="0"/>
                <w:bCs w:val="0"/>
                <w:kern w:val="2"/>
                <w:sz w:val="20"/>
              </w:rPr>
              <w:t xml:space="preserve"> kainodara</w:t>
            </w:r>
          </w:p>
          <w:p w14:paraId="5EC1253E" w14:textId="77777777" w:rsidR="00B767F3" w:rsidRPr="00B326EA" w:rsidRDefault="00B767F3" w:rsidP="00A151FE">
            <w:pPr>
              <w:jc w:val="both"/>
              <w:rPr>
                <w:rFonts w:ascii="Calibri" w:hAnsi="Calibri" w:cs="Calibri"/>
                <w:b w:val="0"/>
                <w:bCs w:val="0"/>
                <w:kern w:val="2"/>
                <w:sz w:val="20"/>
              </w:rPr>
            </w:pPr>
          </w:p>
        </w:tc>
        <w:tc>
          <w:tcPr>
            <w:tcW w:w="6828" w:type="dxa"/>
            <w:gridSpan w:val="2"/>
          </w:tcPr>
          <w:p w14:paraId="32BE930A" w14:textId="77777777" w:rsidR="00B767F3" w:rsidRPr="00EB50CB"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EB50CB">
              <w:rPr>
                <w:rFonts w:ascii="Calibri" w:hAnsi="Calibri" w:cs="Calibri"/>
                <w:b/>
                <w:bCs/>
                <w:i/>
                <w:iCs/>
                <w:kern w:val="2"/>
                <w:sz w:val="20"/>
              </w:rPr>
              <w:t xml:space="preserve">Pradinės Sutarties vertė yra </w:t>
            </w:r>
            <w:r w:rsidRPr="00EB50CB">
              <w:rPr>
                <w:rFonts w:ascii="Calibri" w:hAnsi="Calibri" w:cs="Calibri"/>
                <w:b/>
                <w:bCs/>
                <w:i/>
                <w:iCs/>
                <w:color w:val="4472C4"/>
                <w:kern w:val="2"/>
                <w:sz w:val="20"/>
              </w:rPr>
              <w:t>(nurodyti sumą skaičiais)</w:t>
            </w:r>
            <w:r w:rsidRPr="00EB50CB">
              <w:rPr>
                <w:rFonts w:ascii="Calibri" w:hAnsi="Calibri" w:cs="Calibri"/>
                <w:b/>
                <w:bCs/>
                <w:i/>
                <w:iCs/>
                <w:kern w:val="2"/>
                <w:sz w:val="20"/>
              </w:rPr>
              <w:t xml:space="preserve"> Eur, </w:t>
            </w:r>
            <w:r w:rsidRPr="00EB50CB">
              <w:rPr>
                <w:rFonts w:ascii="Calibri" w:hAnsi="Calibri" w:cs="Calibri"/>
                <w:b/>
                <w:bCs/>
                <w:i/>
                <w:iCs/>
                <w:color w:val="4472C4"/>
                <w:kern w:val="2"/>
                <w:sz w:val="20"/>
              </w:rPr>
              <w:t>(nurodyti sumą žodžiais)</w:t>
            </w:r>
            <w:r w:rsidRPr="00EB50CB">
              <w:rPr>
                <w:rFonts w:ascii="Calibri" w:hAnsi="Calibri" w:cs="Calibri"/>
                <w:b/>
                <w:bCs/>
                <w:i/>
                <w:iCs/>
                <w:kern w:val="2"/>
                <w:sz w:val="20"/>
              </w:rPr>
              <w:t xml:space="preserve"> be PVM. </w:t>
            </w:r>
          </w:p>
          <w:p w14:paraId="541BC677" w14:textId="77777777" w:rsidR="00B767F3" w:rsidRPr="00EB50CB"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EB50CB">
              <w:rPr>
                <w:rFonts w:ascii="Calibri" w:hAnsi="Calibri" w:cs="Calibri"/>
                <w:b/>
                <w:bCs/>
                <w:i/>
                <w:iCs/>
                <w:kern w:val="2"/>
                <w:sz w:val="20"/>
              </w:rPr>
              <w:t xml:space="preserve">PVM sudaro </w:t>
            </w:r>
            <w:r w:rsidRPr="00EB50CB">
              <w:rPr>
                <w:rFonts w:ascii="Calibri" w:hAnsi="Calibri" w:cs="Calibri"/>
                <w:b/>
                <w:bCs/>
                <w:i/>
                <w:iCs/>
                <w:color w:val="4472C4"/>
                <w:kern w:val="2"/>
                <w:sz w:val="20"/>
              </w:rPr>
              <w:t>(nurodyti sumą skaičiais)</w:t>
            </w:r>
            <w:r w:rsidRPr="00EB50CB">
              <w:rPr>
                <w:rFonts w:ascii="Calibri" w:hAnsi="Calibri" w:cs="Calibri"/>
                <w:b/>
                <w:bCs/>
                <w:i/>
                <w:iCs/>
                <w:kern w:val="2"/>
                <w:sz w:val="20"/>
              </w:rPr>
              <w:t xml:space="preserve"> Eur, </w:t>
            </w:r>
            <w:r w:rsidRPr="00EB50CB">
              <w:rPr>
                <w:rFonts w:ascii="Calibri" w:hAnsi="Calibri" w:cs="Calibri"/>
                <w:b/>
                <w:bCs/>
                <w:i/>
                <w:iCs/>
                <w:color w:val="4472C4"/>
                <w:kern w:val="2"/>
                <w:sz w:val="20"/>
              </w:rPr>
              <w:t>(nurodyti sumą žodžiais)</w:t>
            </w:r>
            <w:r w:rsidRPr="00EB50CB">
              <w:rPr>
                <w:rFonts w:ascii="Calibri" w:hAnsi="Calibri" w:cs="Calibri"/>
                <w:b/>
                <w:bCs/>
                <w:i/>
                <w:iCs/>
                <w:kern w:val="2"/>
                <w:sz w:val="20"/>
              </w:rPr>
              <w:t>.</w:t>
            </w:r>
          </w:p>
          <w:p w14:paraId="4899A948" w14:textId="77777777" w:rsidR="00B767F3" w:rsidRPr="00EB50CB"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EB50CB">
              <w:rPr>
                <w:rFonts w:ascii="Calibri" w:hAnsi="Calibri" w:cs="Calibri"/>
                <w:b/>
                <w:bCs/>
                <w:i/>
                <w:iCs/>
                <w:kern w:val="2"/>
                <w:sz w:val="20"/>
              </w:rPr>
              <w:t xml:space="preserve">Sutarties kaina yra </w:t>
            </w:r>
            <w:r w:rsidRPr="00EB50CB">
              <w:rPr>
                <w:rFonts w:ascii="Calibri" w:hAnsi="Calibri" w:cs="Calibri"/>
                <w:b/>
                <w:bCs/>
                <w:i/>
                <w:iCs/>
                <w:color w:val="4472C4"/>
                <w:kern w:val="2"/>
                <w:sz w:val="20"/>
              </w:rPr>
              <w:t>(nurodyti sumą skaičiais)</w:t>
            </w:r>
            <w:r w:rsidRPr="00EB50CB">
              <w:rPr>
                <w:rFonts w:ascii="Calibri" w:hAnsi="Calibri" w:cs="Calibri"/>
                <w:b/>
                <w:bCs/>
                <w:i/>
                <w:iCs/>
                <w:kern w:val="2"/>
                <w:sz w:val="20"/>
              </w:rPr>
              <w:t xml:space="preserve"> Eur, </w:t>
            </w:r>
            <w:r w:rsidRPr="00EB50CB">
              <w:rPr>
                <w:rFonts w:ascii="Calibri" w:hAnsi="Calibri" w:cs="Calibri"/>
                <w:b/>
                <w:bCs/>
                <w:i/>
                <w:iCs/>
                <w:color w:val="4472C4"/>
                <w:kern w:val="2"/>
                <w:sz w:val="20"/>
              </w:rPr>
              <w:t>(nurodyti sumą žodžiais)</w:t>
            </w:r>
            <w:r w:rsidRPr="00EB50CB">
              <w:rPr>
                <w:rFonts w:ascii="Calibri" w:hAnsi="Calibri" w:cs="Calibri"/>
                <w:b/>
                <w:bCs/>
                <w:i/>
                <w:iCs/>
                <w:kern w:val="2"/>
                <w:sz w:val="20"/>
              </w:rPr>
              <w:t xml:space="preserve"> Eur su PVM.</w:t>
            </w:r>
          </w:p>
          <w:p w14:paraId="01BFD1E7" w14:textId="734CCDA4" w:rsidR="00B767F3" w:rsidRPr="00B326EA" w:rsidRDefault="00A151FE"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Šioje Sutartyje Pradinės Sutarties vertė yra lygi Tiekėjo pasiūlymo kainai be PVM, nurodytai už visą pirkimo dokumentuose ir Sutartyje nurodytą Prekių kiekį ir (ar) apimtį.</w:t>
            </w:r>
          </w:p>
        </w:tc>
      </w:tr>
      <w:tr w:rsidR="00B767F3" w:rsidRPr="00B326EA" w14:paraId="4E598B63"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74CCE03C" w14:textId="5ADB00DC"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 xml:space="preserve">5.3. Sutarties kainos / įkainių perskaičiavimas taikant </w:t>
            </w:r>
            <w:r w:rsidRPr="00B326EA">
              <w:rPr>
                <w:rFonts w:ascii="Calibri" w:hAnsi="Calibri" w:cs="Calibri"/>
                <w:b w:val="0"/>
                <w:bCs w:val="0"/>
                <w:kern w:val="2"/>
                <w:sz w:val="20"/>
                <w:u w:val="single"/>
              </w:rPr>
              <w:t>peržiūros</w:t>
            </w:r>
            <w:r w:rsidRPr="00B326EA">
              <w:rPr>
                <w:rFonts w:ascii="Calibri" w:hAnsi="Calibri" w:cs="Calibri"/>
                <w:b w:val="0"/>
                <w:bCs w:val="0"/>
                <w:kern w:val="2"/>
                <w:sz w:val="20"/>
              </w:rPr>
              <w:t xml:space="preserve"> taisykles</w:t>
            </w:r>
          </w:p>
        </w:tc>
        <w:tc>
          <w:tcPr>
            <w:tcW w:w="6828" w:type="dxa"/>
            <w:gridSpan w:val="2"/>
          </w:tcPr>
          <w:p w14:paraId="57BA3F80" w14:textId="30441B99"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Sutarties įkainiai bus perskaičiuojami:</w:t>
            </w:r>
          </w:p>
          <w:p w14:paraId="1F2303D8" w14:textId="77777777"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5.3.1. dėl PVM tarifo pasikeitimo;</w:t>
            </w:r>
          </w:p>
          <w:p w14:paraId="1D572FFD" w14:textId="2436635B"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5.3.2. </w:t>
            </w:r>
            <w:r w:rsidR="00C46E35" w:rsidRPr="00B326EA">
              <w:rPr>
                <w:rFonts w:ascii="Calibri" w:hAnsi="Calibri" w:cs="Calibri"/>
                <w:b/>
                <w:bCs/>
                <w:i/>
                <w:iCs/>
                <w:kern w:val="2"/>
                <w:sz w:val="20"/>
              </w:rPr>
              <w:t>netaikoma;</w:t>
            </w:r>
          </w:p>
          <w:p w14:paraId="34D8D16E" w14:textId="77777777"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5.3.3. dėl kainų lygio pokyčio;</w:t>
            </w:r>
          </w:p>
          <w:p w14:paraId="7CE73E9A" w14:textId="2DF311D2"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5.3.4. </w:t>
            </w:r>
            <w:r w:rsidR="00C46E35" w:rsidRPr="00B326EA">
              <w:rPr>
                <w:rFonts w:ascii="Calibri" w:hAnsi="Calibri" w:cs="Calibri"/>
                <w:b/>
                <w:bCs/>
                <w:i/>
                <w:iCs/>
                <w:kern w:val="2"/>
                <w:sz w:val="20"/>
              </w:rPr>
              <w:t>netaikoma.</w:t>
            </w:r>
          </w:p>
        </w:tc>
      </w:tr>
      <w:tr w:rsidR="00B767F3" w:rsidRPr="00B326EA" w14:paraId="5FAF5543"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5C452F1A"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lastRenderedPageBreak/>
              <w:t>5.3.1. Sutarties kainos / įkainių peržiūra dėl PVM tarifo pasikeitimo</w:t>
            </w:r>
          </w:p>
        </w:tc>
        <w:tc>
          <w:tcPr>
            <w:tcW w:w="6828" w:type="dxa"/>
            <w:gridSpan w:val="2"/>
          </w:tcPr>
          <w:p w14:paraId="652CE5FD" w14:textId="77777777"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Perskaičiuota Sutarties kaina / Prekių įkainiai įforminami Susitarimu ir turi būti taikomi nuo naujo PVM įvedimo datos (nepriklausomai nuo to, kada pasirašytas Susitarimas).</w:t>
            </w:r>
          </w:p>
        </w:tc>
      </w:tr>
      <w:tr w:rsidR="00B767F3" w:rsidRPr="00B326EA" w14:paraId="4560B71B"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6466D8BC"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5.3.2. Sutarties kainos / įkainių peržiūra dėl kitų mokesčių, lemiančių Prekių kainos / įkainių pokytį, pasikeitimo</w:t>
            </w:r>
          </w:p>
        </w:tc>
        <w:tc>
          <w:tcPr>
            <w:tcW w:w="6828" w:type="dxa"/>
            <w:gridSpan w:val="2"/>
          </w:tcPr>
          <w:p w14:paraId="4C7F2950" w14:textId="4C74CD12"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6C0C5CB3"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242E5223" w14:textId="2CEA0C7A"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5.3.3. Sutarties kainos / įkainių peržiūra dėl kainų lygio pokyčio</w:t>
            </w:r>
          </w:p>
        </w:tc>
        <w:tc>
          <w:tcPr>
            <w:tcW w:w="6828" w:type="dxa"/>
            <w:gridSpan w:val="2"/>
          </w:tcPr>
          <w:p w14:paraId="6AC438B8" w14:textId="265DF9FD" w:rsidR="0052213F" w:rsidRPr="00BE082F" w:rsidRDefault="0052213F" w:rsidP="0052213F">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sz w:val="20"/>
              </w:rPr>
            </w:pPr>
            <w:r w:rsidRPr="00B326EA">
              <w:rPr>
                <w:rFonts w:ascii="Calibri" w:hAnsi="Calibri" w:cs="Calibri"/>
                <w:b/>
                <w:bCs/>
                <w:i/>
                <w:iCs/>
                <w:sz w:val="20"/>
              </w:rPr>
              <w:t>5</w:t>
            </w:r>
            <w:r w:rsidRPr="00BE082F">
              <w:rPr>
                <w:rFonts w:ascii="Calibri" w:hAnsi="Calibri" w:cs="Calibri"/>
                <w:b/>
                <w:bCs/>
                <w:i/>
                <w:iCs/>
                <w:color w:val="000000" w:themeColor="text1"/>
                <w:sz w:val="20"/>
              </w:rPr>
              <w:t xml:space="preserve">.3.3.1. Bet kuri Sutarties šalis Sutarties galiojimo laikotarpiu turi teisę inicijuoti Sutarties įkainių peržiūrą (keitimą), tačiau ne anksčiau kaip po 6 mėnesių nuo Sutarties įsigaliojimo dienos, o jei įkainiai jau buvo peržiūrėti – ne anksčiau kaip po </w:t>
            </w:r>
            <w:r w:rsidR="00B9249F">
              <w:rPr>
                <w:rFonts w:ascii="Calibri" w:hAnsi="Calibri" w:cs="Calibri"/>
                <w:b/>
                <w:bCs/>
                <w:i/>
                <w:iCs/>
                <w:color w:val="000000" w:themeColor="text1"/>
                <w:sz w:val="20"/>
              </w:rPr>
              <w:t>3</w:t>
            </w:r>
            <w:r w:rsidRPr="00BE082F">
              <w:rPr>
                <w:rFonts w:ascii="Calibri" w:hAnsi="Calibri" w:cs="Calibri"/>
                <w:b/>
                <w:bCs/>
                <w:i/>
                <w:iCs/>
                <w:color w:val="000000" w:themeColor="text1"/>
                <w:sz w:val="20"/>
              </w:rPr>
              <w:t xml:space="preserve"> mėnesių nuo paskutinio perskaičiavimo pagrindu sudaryto Susitarimo įsigaliojimo dienos. Įkainiai gali būti peržiūrimi, jeigu Vartojimo prekių ir paslaugų kainų pokytis (k), apskaičiuotas pagal šio skyriaus 5.3.3.6 papunktį, viršija 5 procentus. </w:t>
            </w:r>
          </w:p>
          <w:p w14:paraId="04C0CC7B" w14:textId="77777777" w:rsidR="0052213F" w:rsidRPr="00BE082F" w:rsidRDefault="0052213F" w:rsidP="0052213F">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sz w:val="20"/>
              </w:rPr>
            </w:pPr>
            <w:r w:rsidRPr="00BE082F">
              <w:rPr>
                <w:rFonts w:ascii="Calibri" w:hAnsi="Calibri" w:cs="Calibri"/>
                <w:b/>
                <w:bCs/>
                <w:i/>
                <w:iCs/>
                <w:color w:val="000000" w:themeColor="text1"/>
                <w:sz w:val="20"/>
              </w:rPr>
              <w:t>5.3.3.2. Sutarties įkainiai peržiūrimi tik tai Sutarties daliai, kuri dar nėra įvykdyta, t. y. Prekėms, kurios nebuvo perduotos, priimtos ir apmokėtos. Vėlesnė įkainių peržiūra negali apimti laikotarpio, kuriam jau buvo taikytas perskaičiavimas.</w:t>
            </w:r>
          </w:p>
          <w:p w14:paraId="737131DE" w14:textId="77777777" w:rsidR="0052213F" w:rsidRPr="00BE082F" w:rsidRDefault="0052213F" w:rsidP="0052213F">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sz w:val="20"/>
              </w:rPr>
            </w:pPr>
            <w:r w:rsidRPr="00BE082F">
              <w:rPr>
                <w:rFonts w:ascii="Calibri" w:hAnsi="Calibri" w:cs="Calibri"/>
                <w:b/>
                <w:bCs/>
                <w:i/>
                <w:iCs/>
                <w:color w:val="000000" w:themeColor="text1"/>
                <w:sz w:val="20"/>
              </w:rPr>
              <w:t>5.3.3.3. Jeigu Prekių tiekimas vėluoja dėl Tiekėjo kaltės, uždelstų pristatyti Prekių įkainiai dėl kainų lygio padidėjimo neperskaičiuojami (gali būti mažinami, tačiau negali būti didinami).</w:t>
            </w:r>
          </w:p>
          <w:p w14:paraId="21E35C82" w14:textId="1FA6FFA9" w:rsidR="00B767F3" w:rsidRPr="00BE082F" w:rsidRDefault="0052213F" w:rsidP="0052213F">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sz w:val="20"/>
              </w:rPr>
            </w:pPr>
            <w:r w:rsidRPr="00BE082F">
              <w:rPr>
                <w:rFonts w:ascii="Calibri" w:hAnsi="Calibri" w:cs="Calibri"/>
                <w:b/>
                <w:bCs/>
                <w:i/>
                <w:iCs/>
                <w:color w:val="000000" w:themeColor="text1"/>
                <w:sz w:val="20"/>
              </w:rPr>
              <w:t>5.3.3.4. Atlikdamos įkainių peržiūrą, Šalys vadovaujasi Valstybės duomenų agentūros Oficialiosios statistikos portale skelbiamais Rodiklių duomenų bazės duomenimis. Kita Šalis neprivalo pateikti oficialaus Valstybės duomenų agentūros ar kitos institucijos išduoto dokumento ar patvirtinimo.</w:t>
            </w:r>
          </w:p>
          <w:p w14:paraId="2A60BA8C" w14:textId="1EEBAE58" w:rsidR="00B767F3" w:rsidRPr="00BE082F"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shd w:val="clear" w:color="auto" w:fill="FFFFFF"/>
              </w:rPr>
            </w:pPr>
            <w:r w:rsidRPr="00BE082F">
              <w:rPr>
                <w:rFonts w:ascii="Calibri" w:hAnsi="Calibri" w:cs="Calibri"/>
                <w:b/>
                <w:bCs/>
                <w:i/>
                <w:iCs/>
                <w:color w:val="000000" w:themeColor="text1"/>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266CDE9B" w:rsidR="00B767F3" w:rsidRPr="00BE082F"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shd w:val="clear" w:color="auto" w:fill="FFFFFF"/>
              </w:rPr>
            </w:pPr>
            <w:r w:rsidRPr="00BE082F">
              <w:rPr>
                <w:rFonts w:ascii="Calibri" w:hAnsi="Calibri" w:cs="Calibri"/>
                <w:b/>
                <w:bCs/>
                <w:i/>
                <w:iCs/>
                <w:color w:val="000000" w:themeColor="text1"/>
                <w:kern w:val="2"/>
                <w:sz w:val="20"/>
                <w:shd w:val="clear" w:color="auto" w:fill="FFFFFF"/>
              </w:rPr>
              <w:t>5.3.3.6. Nauja Sutarties įkainiai apskaičiuojami pagal žemiau pateiktą formulę</w:t>
            </w:r>
            <w:r w:rsidR="00B34DB3" w:rsidRPr="00BE082F">
              <w:rPr>
                <w:rFonts w:ascii="Calibri" w:hAnsi="Calibri" w:cs="Calibri"/>
                <w:b/>
                <w:bCs/>
                <w:i/>
                <w:iCs/>
                <w:color w:val="000000" w:themeColor="text1"/>
                <w:kern w:val="2"/>
                <w:sz w:val="20"/>
                <w:shd w:val="clear" w:color="auto" w:fill="FFFFFF"/>
              </w:rPr>
              <w:t>:</w:t>
            </w:r>
          </w:p>
          <w:p w14:paraId="71AEF4F4" w14:textId="77777777" w:rsidR="00B34DB3" w:rsidRPr="00BE082F" w:rsidRDefault="00B34DB3">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shd w:val="clear" w:color="auto" w:fill="FFFFFF"/>
              </w:rPr>
            </w:pPr>
          </w:p>
          <w:p w14:paraId="7C99472A" w14:textId="19D312D2" w:rsidR="00B34DB3" w:rsidRPr="00BE082F" w:rsidRDefault="00000000">
            <w:pPr>
              <w:jc w:val="both"/>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m:oMath>
              <m:sSub>
                <m:sSubPr>
                  <m:ctrlPr>
                    <w:rPr>
                      <w:rFonts w:ascii="Cambria Math" w:hAnsi="Cambria Math" w:cs="Calibri"/>
                      <w:b/>
                      <w:bCs/>
                      <w:i/>
                      <w:iCs/>
                      <w:color w:val="000000" w:themeColor="text1"/>
                      <w:sz w:val="20"/>
                    </w:rPr>
                  </m:ctrlPr>
                </m:sSubPr>
                <m:e>
                  <m:r>
                    <m:rPr>
                      <m:sty m:val="bi"/>
                    </m:rPr>
                    <w:rPr>
                      <w:rFonts w:ascii="Cambria Math" w:hAnsi="Cambria Math" w:cs="Calibri"/>
                      <w:color w:val="000000" w:themeColor="text1"/>
                      <w:sz w:val="20"/>
                    </w:rPr>
                    <m:t>a</m:t>
                  </m:r>
                </m:e>
                <m:sub>
                  <m:r>
                    <m:rPr>
                      <m:sty m:val="bi"/>
                    </m:rPr>
                    <w:rPr>
                      <w:rFonts w:ascii="Cambria Math" w:hAnsi="Cambria Math" w:cs="Calibri"/>
                      <w:color w:val="000000" w:themeColor="text1"/>
                      <w:sz w:val="20"/>
                    </w:rPr>
                    <m:t>1</m:t>
                  </m:r>
                </m:sub>
              </m:sSub>
              <m:r>
                <m:rPr>
                  <m:sty m:val="bi"/>
                </m:rPr>
                <w:rPr>
                  <w:rFonts w:ascii="Cambria Math" w:hAnsi="Cambria Math" w:cs="Calibri"/>
                  <w:color w:val="000000" w:themeColor="text1"/>
                  <w:sz w:val="20"/>
                </w:rPr>
                <m:t>=</m:t>
              </m:r>
              <m:r>
                <m:rPr>
                  <m:sty m:val="bi"/>
                </m:rPr>
                <w:rPr>
                  <w:rFonts w:ascii="Cambria Math" w:eastAsia="Yu Mincho" w:hAnsi="Cambria Math" w:cs="Calibri"/>
                  <w:color w:val="000000" w:themeColor="text1"/>
                  <w:sz w:val="20"/>
                </w:rPr>
                <m:t>a+</m:t>
              </m:r>
              <m:d>
                <m:dPr>
                  <m:ctrlPr>
                    <w:rPr>
                      <w:rFonts w:ascii="Cambria Math" w:eastAsia="Yu Mincho" w:hAnsi="Cambria Math" w:cs="Calibri"/>
                      <w:b/>
                      <w:bCs/>
                      <w:i/>
                      <w:iCs/>
                      <w:color w:val="000000" w:themeColor="text1"/>
                      <w:sz w:val="20"/>
                    </w:rPr>
                  </m:ctrlPr>
                </m:dPr>
                <m:e>
                  <m:f>
                    <m:fPr>
                      <m:ctrlPr>
                        <w:rPr>
                          <w:rFonts w:ascii="Cambria Math" w:eastAsia="Yu Mincho" w:hAnsi="Cambria Math" w:cs="Calibri"/>
                          <w:b/>
                          <w:bCs/>
                          <w:i/>
                          <w:iCs/>
                          <w:color w:val="000000" w:themeColor="text1"/>
                          <w:sz w:val="20"/>
                        </w:rPr>
                      </m:ctrlPr>
                    </m:fPr>
                    <m:num>
                      <m:r>
                        <m:rPr>
                          <m:sty m:val="bi"/>
                        </m:rPr>
                        <w:rPr>
                          <w:rFonts w:ascii="Cambria Math" w:eastAsia="Yu Mincho" w:hAnsi="Cambria Math" w:cs="Calibri"/>
                          <w:color w:val="000000" w:themeColor="text1"/>
                          <w:sz w:val="20"/>
                        </w:rPr>
                        <m:t>k</m:t>
                      </m:r>
                    </m:num>
                    <m:den>
                      <m:r>
                        <m:rPr>
                          <m:sty m:val="bi"/>
                        </m:rPr>
                        <w:rPr>
                          <w:rFonts w:ascii="Cambria Math" w:eastAsia="Yu Mincho" w:hAnsi="Cambria Math" w:cs="Calibri"/>
                          <w:color w:val="000000" w:themeColor="text1"/>
                          <w:sz w:val="20"/>
                        </w:rPr>
                        <m:t>100</m:t>
                      </m:r>
                    </m:den>
                  </m:f>
                  <m:r>
                    <m:rPr>
                      <m:sty m:val="bi"/>
                    </m:rPr>
                    <w:rPr>
                      <w:rFonts w:ascii="Cambria Math" w:eastAsia="Yu Mincho" w:hAnsi="Cambria Math" w:cs="Calibri"/>
                      <w:color w:val="000000" w:themeColor="text1"/>
                      <w:sz w:val="20"/>
                    </w:rPr>
                    <m:t>×a</m:t>
                  </m:r>
                </m:e>
              </m:d>
            </m:oMath>
            <w:r w:rsidR="00DD7479" w:rsidRPr="00BE082F">
              <w:rPr>
                <w:rFonts w:ascii="Calibri" w:hAnsi="Calibri" w:cs="Calibri"/>
                <w:b/>
                <w:bCs/>
                <w:i/>
                <w:iCs/>
                <w:color w:val="000000" w:themeColor="text1"/>
                <w:kern w:val="2"/>
                <w:sz w:val="20"/>
              </w:rPr>
              <w:t xml:space="preserve">, kur </w:t>
            </w:r>
          </w:p>
          <w:p w14:paraId="41FB8196" w14:textId="77777777" w:rsidR="00B34DB3" w:rsidRPr="00BE082F" w:rsidRDefault="00B34DB3">
            <w:pPr>
              <w:jc w:val="both"/>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p>
          <w:p w14:paraId="7116B3BB" w14:textId="1F4C0228" w:rsidR="00B767F3" w:rsidRPr="00BE082F" w:rsidRDefault="00DD7479">
            <w:pPr>
              <w:jc w:val="both"/>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E082F">
              <w:rPr>
                <w:rFonts w:ascii="Calibri" w:hAnsi="Calibri" w:cs="Calibri"/>
                <w:b/>
                <w:bCs/>
                <w:i/>
                <w:iCs/>
                <w:color w:val="000000" w:themeColor="text1"/>
                <w:kern w:val="2"/>
                <w:sz w:val="20"/>
              </w:rPr>
              <w:t>a –</w:t>
            </w:r>
            <w:r w:rsidR="00D9650C" w:rsidRPr="00BE082F">
              <w:rPr>
                <w:rFonts w:ascii="Calibri" w:hAnsi="Calibri" w:cs="Calibri"/>
                <w:b/>
                <w:bCs/>
                <w:i/>
                <w:iCs/>
                <w:color w:val="000000" w:themeColor="text1"/>
                <w:kern w:val="2"/>
                <w:sz w:val="20"/>
              </w:rPr>
              <w:t xml:space="preserve"> </w:t>
            </w:r>
            <w:r w:rsidRPr="00BE082F">
              <w:rPr>
                <w:rFonts w:ascii="Calibri" w:hAnsi="Calibri" w:cs="Calibri"/>
                <w:b/>
                <w:bCs/>
                <w:i/>
                <w:iCs/>
                <w:color w:val="000000" w:themeColor="text1"/>
                <w:kern w:val="2"/>
                <w:sz w:val="20"/>
              </w:rPr>
              <w:t>įkainis (Eur be PVM)) (jei peržiūra jau buvo atlikta, tai po paskutinio perskaičiavimo) </w:t>
            </w:r>
          </w:p>
          <w:p w14:paraId="0EFA074B" w14:textId="4ED6FC3F" w:rsidR="00B767F3" w:rsidRPr="00BE082F" w:rsidRDefault="00DD7479">
            <w:pPr>
              <w:jc w:val="both"/>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E082F">
              <w:rPr>
                <w:rFonts w:ascii="Calibri" w:hAnsi="Calibri" w:cs="Calibri"/>
                <w:b/>
                <w:bCs/>
                <w:i/>
                <w:iCs/>
                <w:color w:val="000000" w:themeColor="text1"/>
                <w:kern w:val="2"/>
                <w:sz w:val="20"/>
              </w:rPr>
              <w:t>a</w:t>
            </w:r>
            <w:r w:rsidRPr="00BE082F">
              <w:rPr>
                <w:rFonts w:ascii="Calibri" w:hAnsi="Calibri" w:cs="Calibri"/>
                <w:b/>
                <w:bCs/>
                <w:i/>
                <w:iCs/>
                <w:color w:val="000000" w:themeColor="text1"/>
                <w:kern w:val="2"/>
                <w:sz w:val="20"/>
                <w:vertAlign w:val="subscript"/>
              </w:rPr>
              <w:t>1</w:t>
            </w:r>
            <w:r w:rsidRPr="00BE082F">
              <w:rPr>
                <w:rFonts w:ascii="Calibri" w:hAnsi="Calibri" w:cs="Calibri"/>
                <w:b/>
                <w:bCs/>
                <w:i/>
                <w:iCs/>
                <w:color w:val="000000" w:themeColor="text1"/>
                <w:kern w:val="2"/>
                <w:sz w:val="20"/>
              </w:rPr>
              <w:t xml:space="preserve"> – perskaičiuota (pakeista) įkainis (Eur be PVM) </w:t>
            </w:r>
          </w:p>
          <w:p w14:paraId="28F6938D" w14:textId="031EE98A" w:rsidR="00B767F3" w:rsidRPr="00BE082F" w:rsidRDefault="00DD7479">
            <w:pPr>
              <w:jc w:val="both"/>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E082F">
              <w:rPr>
                <w:rFonts w:ascii="Calibri" w:hAnsi="Calibri" w:cs="Calibri"/>
                <w:b/>
                <w:bCs/>
                <w:i/>
                <w:iCs/>
                <w:color w:val="000000" w:themeColor="text1"/>
                <w:kern w:val="2"/>
                <w:sz w:val="20"/>
              </w:rPr>
              <w:t xml:space="preserve">k – pagal vartotojų kainų indeksą </w:t>
            </w:r>
            <w:r w:rsidR="009F1117" w:rsidRPr="00BE082F">
              <w:rPr>
                <w:rFonts w:ascii="Calibri" w:hAnsi="Calibri" w:cs="Calibri"/>
                <w:b/>
                <w:bCs/>
                <w:i/>
                <w:iCs/>
                <w:color w:val="00B0F0"/>
                <w:kern w:val="2"/>
                <w:sz w:val="20"/>
              </w:rPr>
              <w:t>0711 Automobiliai (d)</w:t>
            </w:r>
            <w:r w:rsidR="00287F7F">
              <w:rPr>
                <w:rFonts w:ascii="Calibri" w:hAnsi="Calibri" w:cs="Calibri"/>
                <w:b/>
                <w:bCs/>
                <w:i/>
                <w:iCs/>
                <w:color w:val="00B0F0"/>
                <w:kern w:val="2"/>
                <w:sz w:val="20"/>
              </w:rPr>
              <w:t xml:space="preserve"> </w:t>
            </w:r>
            <w:r w:rsidRPr="00BE082F">
              <w:rPr>
                <w:rFonts w:ascii="Calibri" w:hAnsi="Calibri" w:cs="Calibri"/>
                <w:b/>
                <w:bCs/>
                <w:i/>
                <w:iCs/>
                <w:color w:val="00B0F0"/>
                <w:kern w:val="2"/>
                <w:sz w:val="20"/>
              </w:rPr>
              <w:t xml:space="preserve"> </w:t>
            </w:r>
            <w:r w:rsidRPr="00BE082F">
              <w:rPr>
                <w:rFonts w:ascii="Calibri" w:hAnsi="Calibri" w:cs="Calibri"/>
                <w:b/>
                <w:bCs/>
                <w:i/>
                <w:iCs/>
                <w:color w:val="000000" w:themeColor="text1"/>
                <w:kern w:val="2"/>
                <w:sz w:val="20"/>
              </w:rPr>
              <w:t>apskaičiuotas kainų pokytis (padidėjimas arba sumažėjimas) (%). „k“ reikšmė skaičiuojama pagal formulę</w:t>
            </w:r>
            <w:r w:rsidR="00287F7F">
              <w:rPr>
                <w:rFonts w:ascii="Calibri" w:hAnsi="Calibri" w:cs="Calibri"/>
                <w:b/>
                <w:bCs/>
                <w:i/>
                <w:iCs/>
                <w:color w:val="000000" w:themeColor="text1"/>
                <w:kern w:val="2"/>
                <w:sz w:val="20"/>
              </w:rPr>
              <w:t>:</w:t>
            </w:r>
          </w:p>
          <w:p w14:paraId="168750C2" w14:textId="49DDF3F7" w:rsidR="00B767F3" w:rsidRPr="00BE082F" w:rsidRDefault="00B326EA">
            <w:pPr>
              <w:jc w:val="both"/>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m:oMath>
              <m:r>
                <m:rPr>
                  <m:sty m:val="bi"/>
                </m:rPr>
                <w:rPr>
                  <w:rFonts w:ascii="Cambria Math" w:hAnsi="Cambria Math" w:cs="Calibri"/>
                  <w:color w:val="000000" w:themeColor="text1"/>
                  <w:sz w:val="20"/>
                </w:rPr>
                <m:t>k =</m:t>
              </m:r>
              <m:f>
                <m:fPr>
                  <m:ctrlPr>
                    <w:rPr>
                      <w:rFonts w:ascii="Cambria Math" w:eastAsia="Yu Mincho" w:hAnsi="Cambria Math" w:cs="Calibri"/>
                      <w:b/>
                      <w:bCs/>
                      <w:i/>
                      <w:iCs/>
                      <w:color w:val="000000" w:themeColor="text1"/>
                      <w:sz w:val="20"/>
                    </w:rPr>
                  </m:ctrlPr>
                </m:fPr>
                <m:num>
                  <m:sSub>
                    <m:sSubPr>
                      <m:ctrlPr>
                        <w:rPr>
                          <w:rFonts w:ascii="Cambria Math" w:eastAsia="Yu Mincho" w:hAnsi="Cambria Math" w:cs="Calibri"/>
                          <w:b/>
                          <w:bCs/>
                          <w:i/>
                          <w:iCs/>
                          <w:color w:val="000000" w:themeColor="text1"/>
                          <w:sz w:val="20"/>
                        </w:rPr>
                      </m:ctrlPr>
                    </m:sSubPr>
                    <m:e>
                      <m:r>
                        <m:rPr>
                          <m:sty m:val="bi"/>
                        </m:rPr>
                        <w:rPr>
                          <w:rFonts w:ascii="Cambria Math" w:eastAsia="Yu Mincho" w:hAnsi="Cambria Math" w:cs="Calibri"/>
                          <w:color w:val="000000" w:themeColor="text1"/>
                          <w:sz w:val="20"/>
                        </w:rPr>
                        <m:t>Ind</m:t>
                      </m:r>
                    </m:e>
                    <m:sub>
                      <m:r>
                        <m:rPr>
                          <m:sty m:val="bi"/>
                        </m:rPr>
                        <w:rPr>
                          <w:rFonts w:ascii="Cambria Math" w:eastAsia="Yu Mincho" w:hAnsi="Cambria Math" w:cs="Calibri"/>
                          <w:color w:val="000000" w:themeColor="text1"/>
                          <w:sz w:val="20"/>
                        </w:rPr>
                        <m:t>naujausias</m:t>
                      </m:r>
                    </m:sub>
                  </m:sSub>
                </m:num>
                <m:den>
                  <m:sSub>
                    <m:sSubPr>
                      <m:ctrlPr>
                        <w:rPr>
                          <w:rFonts w:ascii="Cambria Math" w:eastAsia="Yu Mincho" w:hAnsi="Cambria Math" w:cs="Calibri"/>
                          <w:b/>
                          <w:bCs/>
                          <w:i/>
                          <w:iCs/>
                          <w:color w:val="000000" w:themeColor="text1"/>
                          <w:sz w:val="20"/>
                        </w:rPr>
                      </m:ctrlPr>
                    </m:sSubPr>
                    <m:e>
                      <m:r>
                        <m:rPr>
                          <m:sty m:val="bi"/>
                        </m:rPr>
                        <w:rPr>
                          <w:rFonts w:ascii="Cambria Math" w:eastAsia="Yu Mincho" w:hAnsi="Cambria Math" w:cs="Calibri"/>
                          <w:color w:val="000000" w:themeColor="text1"/>
                          <w:sz w:val="20"/>
                        </w:rPr>
                        <m:t>Ind</m:t>
                      </m:r>
                    </m:e>
                    <m:sub>
                      <m:r>
                        <m:rPr>
                          <m:sty m:val="bi"/>
                        </m:rPr>
                        <w:rPr>
                          <w:rFonts w:ascii="Cambria Math" w:eastAsia="Yu Mincho" w:hAnsi="Cambria Math" w:cs="Calibri"/>
                          <w:color w:val="000000" w:themeColor="text1"/>
                          <w:sz w:val="20"/>
                        </w:rPr>
                        <m:t>pradžia</m:t>
                      </m:r>
                    </m:sub>
                  </m:sSub>
                </m:den>
              </m:f>
              <m:r>
                <m:rPr>
                  <m:sty m:val="bi"/>
                </m:rPr>
                <w:rPr>
                  <w:rFonts w:ascii="Cambria Math" w:eastAsia="Yu Mincho" w:hAnsi="Cambria Math" w:cs="Calibri"/>
                  <w:color w:val="000000" w:themeColor="text1"/>
                  <w:sz w:val="20"/>
                </w:rPr>
                <m:t>×100-100</m:t>
              </m:r>
            </m:oMath>
            <w:r w:rsidR="00DD7479" w:rsidRPr="00BE082F">
              <w:rPr>
                <w:rFonts w:ascii="Calibri" w:hAnsi="Calibri" w:cs="Calibri"/>
                <w:b/>
                <w:bCs/>
                <w:i/>
                <w:iCs/>
                <w:color w:val="000000" w:themeColor="text1"/>
                <w:kern w:val="2"/>
                <w:sz w:val="20"/>
              </w:rPr>
              <w:t>, (proc.) kur</w:t>
            </w:r>
          </w:p>
          <w:p w14:paraId="6031CF5B" w14:textId="3C873859" w:rsidR="00B767F3" w:rsidRPr="00BE082F" w:rsidRDefault="00DD7479">
            <w:pPr>
              <w:jc w:val="both"/>
              <w:textAlignment w:val="baseline"/>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B0F0"/>
                <w:sz w:val="20"/>
              </w:rPr>
            </w:pPr>
            <w:r w:rsidRPr="00BE082F">
              <w:rPr>
                <w:rFonts w:ascii="Calibri" w:hAnsi="Calibri" w:cs="Calibri"/>
                <w:b/>
                <w:bCs/>
                <w:i/>
                <w:iCs/>
                <w:color w:val="000000" w:themeColor="text1"/>
                <w:kern w:val="2"/>
                <w:sz w:val="20"/>
              </w:rPr>
              <w:t>Ind</w:t>
            </w:r>
            <w:r w:rsidRPr="00BE082F">
              <w:rPr>
                <w:rFonts w:ascii="Calibri" w:hAnsi="Calibri" w:cs="Calibri"/>
                <w:b/>
                <w:bCs/>
                <w:i/>
                <w:iCs/>
                <w:color w:val="000000" w:themeColor="text1"/>
                <w:kern w:val="2"/>
                <w:sz w:val="20"/>
                <w:vertAlign w:val="subscript"/>
              </w:rPr>
              <w:t>naujausias</w:t>
            </w:r>
            <w:r w:rsidRPr="00BE082F">
              <w:rPr>
                <w:rFonts w:ascii="Calibri" w:hAnsi="Calibri" w:cs="Calibri"/>
                <w:b/>
                <w:bCs/>
                <w:i/>
                <w:iCs/>
                <w:color w:val="000000" w:themeColor="text1"/>
                <w:kern w:val="2"/>
                <w:sz w:val="20"/>
              </w:rPr>
              <w:t xml:space="preserve"> – kreipimosi dėl įkainių peržiūros išsiuntimo kitai šaliai dieną paskelbtas naujausias vartojimo prekių ir paslaugų indeksas </w:t>
            </w:r>
            <w:r w:rsidR="009F1117" w:rsidRPr="00BE082F">
              <w:rPr>
                <w:rFonts w:ascii="Calibri" w:hAnsi="Calibri" w:cs="Calibri"/>
                <w:b/>
                <w:bCs/>
                <w:i/>
                <w:iCs/>
                <w:color w:val="00B0F0"/>
                <w:kern w:val="2"/>
                <w:sz w:val="20"/>
              </w:rPr>
              <w:t>0711 Automobiliai (d</w:t>
            </w:r>
            <w:r w:rsidR="009F1117" w:rsidRPr="00BE082F">
              <w:rPr>
                <w:rFonts w:ascii="Calibri" w:hAnsi="Calibri" w:cs="Calibri"/>
                <w:b/>
                <w:bCs/>
                <w:i/>
                <w:iCs/>
                <w:color w:val="00B0F0"/>
                <w:sz w:val="20"/>
              </w:rPr>
              <w:t>)</w:t>
            </w:r>
          </w:p>
          <w:p w14:paraId="24380890" w14:textId="77777777" w:rsidR="009F1117" w:rsidRPr="00BE082F"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E082F">
              <w:rPr>
                <w:rFonts w:ascii="Calibri" w:hAnsi="Calibri" w:cs="Calibri"/>
                <w:b/>
                <w:bCs/>
                <w:i/>
                <w:iCs/>
                <w:color w:val="000000" w:themeColor="text1"/>
                <w:kern w:val="2"/>
                <w:sz w:val="20"/>
              </w:rPr>
              <w:t>Ind</w:t>
            </w:r>
            <w:r w:rsidRPr="00BE082F">
              <w:rPr>
                <w:rFonts w:ascii="Calibri" w:hAnsi="Calibri" w:cs="Calibri"/>
                <w:b/>
                <w:bCs/>
                <w:i/>
                <w:iCs/>
                <w:color w:val="000000" w:themeColor="text1"/>
                <w:kern w:val="2"/>
                <w:sz w:val="20"/>
                <w:vertAlign w:val="subscript"/>
              </w:rPr>
              <w:t>pradžia</w:t>
            </w:r>
            <w:r w:rsidRPr="00BE082F">
              <w:rPr>
                <w:rFonts w:ascii="Calibri" w:hAnsi="Calibri" w:cs="Calibri"/>
                <w:b/>
                <w:bCs/>
                <w:i/>
                <w:iCs/>
                <w:color w:val="000000" w:themeColor="text1"/>
                <w:kern w:val="2"/>
                <w:sz w:val="20"/>
              </w:rPr>
              <w:t xml:space="preserve"> – laikotarpio pradžios datos (mėnesio) vartojimo prekių ir paslaugų indeksas </w:t>
            </w:r>
            <w:r w:rsidR="009F1117" w:rsidRPr="00BE082F">
              <w:rPr>
                <w:rFonts w:ascii="Calibri" w:hAnsi="Calibri" w:cs="Calibri"/>
                <w:b/>
                <w:bCs/>
                <w:i/>
                <w:iCs/>
                <w:color w:val="00B0F0"/>
                <w:kern w:val="2"/>
                <w:sz w:val="20"/>
              </w:rPr>
              <w:t>0711 Automobiliai (d)</w:t>
            </w:r>
          </w:p>
          <w:p w14:paraId="4D3E949A" w14:textId="77777777" w:rsidR="00B34DB3" w:rsidRPr="00BE082F" w:rsidRDefault="00B34DB3">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p>
          <w:p w14:paraId="118460ED" w14:textId="2475CA07" w:rsidR="00B34DB3" w:rsidRPr="00BE082F"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sz w:val="20"/>
              </w:rPr>
            </w:pPr>
            <w:r w:rsidRPr="00BE082F">
              <w:rPr>
                <w:rFonts w:ascii="Calibri" w:hAnsi="Calibri" w:cs="Calibri"/>
                <w:b/>
                <w:bCs/>
                <w:i/>
                <w:iCs/>
                <w:color w:val="000000" w:themeColor="text1"/>
                <w:kern w:val="2"/>
                <w:sz w:val="20"/>
              </w:rPr>
              <w:t xml:space="preserve">Pirmojo perskaičiavimo atveju laikotarpio pradžia (mėnuo) yra </w:t>
            </w:r>
            <w:r w:rsidRPr="00BE082F">
              <w:rPr>
                <w:rFonts w:ascii="Calibri" w:hAnsi="Calibri" w:cs="Calibri"/>
                <w:b/>
                <w:bCs/>
                <w:i/>
                <w:iCs/>
                <w:color w:val="000000" w:themeColor="text1"/>
                <w:sz w:val="20"/>
              </w:rPr>
              <w:t>Sutarties įsigaliojimo dienos mėnuo</w:t>
            </w:r>
            <w:r w:rsidR="009F1117" w:rsidRPr="00BE082F">
              <w:rPr>
                <w:rFonts w:ascii="Calibri" w:hAnsi="Calibri" w:cs="Calibri"/>
                <w:b/>
                <w:bCs/>
                <w:i/>
                <w:iCs/>
                <w:color w:val="000000" w:themeColor="text1"/>
                <w:sz w:val="20"/>
              </w:rPr>
              <w:t xml:space="preserve">. </w:t>
            </w:r>
            <w:r w:rsidRPr="00BE082F">
              <w:rPr>
                <w:rFonts w:ascii="Calibri" w:hAnsi="Calibri" w:cs="Calibri"/>
                <w:b/>
                <w:bCs/>
                <w:i/>
                <w:iCs/>
                <w:color w:val="000000" w:themeColor="text1"/>
                <w:kern w:val="2"/>
                <w:sz w:val="20"/>
              </w:rPr>
              <w:t>Antrojo ir vėlesnių perskaičiavimų atveju laikotarpio pradžia (mėnuo) yra paskutinio perskaičiavimo metu naudotos paskelbto atitinkamo indekso reikšmės mėnuo.</w:t>
            </w:r>
          </w:p>
          <w:p w14:paraId="24C24713" w14:textId="46270B9E" w:rsidR="00B767F3" w:rsidRPr="00BE082F"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shd w:val="clear" w:color="auto" w:fill="FFFFFF"/>
              </w:rPr>
            </w:pPr>
            <w:r w:rsidRPr="00BE082F">
              <w:rPr>
                <w:rFonts w:ascii="Calibri" w:hAnsi="Calibri" w:cs="Calibri"/>
                <w:b/>
                <w:bCs/>
                <w:i/>
                <w:iCs/>
                <w:color w:val="000000" w:themeColor="text1"/>
                <w:kern w:val="2"/>
                <w:sz w:val="20"/>
              </w:rPr>
              <w:lastRenderedPageBreak/>
              <w:t>5.3.3.7. </w:t>
            </w:r>
            <w:r w:rsidRPr="00BE082F">
              <w:rPr>
                <w:rFonts w:ascii="Calibri" w:hAnsi="Calibri" w:cs="Calibri"/>
                <w:b/>
                <w:bCs/>
                <w:i/>
                <w:iCs/>
                <w:color w:val="000000" w:themeColor="text1"/>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BE082F">
              <w:rPr>
                <w:rFonts w:ascii="Calibri" w:hAnsi="Calibri" w:cs="Calibri"/>
                <w:b/>
                <w:bCs/>
                <w:i/>
                <w:iCs/>
                <w:color w:val="000000" w:themeColor="text1"/>
                <w:kern w:val="2"/>
                <w:sz w:val="20"/>
                <w:shd w:val="clear" w:color="auto" w:fill="FFFFFF"/>
                <w:vertAlign w:val="subscript"/>
              </w:rPr>
              <w:t>1</w:t>
            </w:r>
            <w:r w:rsidRPr="00BE082F">
              <w:rPr>
                <w:rFonts w:ascii="Calibri" w:hAnsi="Calibri" w:cs="Calibri"/>
                <w:b/>
                <w:bCs/>
                <w:i/>
                <w:iCs/>
                <w:color w:val="000000" w:themeColor="text1"/>
                <w:kern w:val="2"/>
                <w:sz w:val="20"/>
                <w:shd w:val="clear" w:color="auto" w:fill="FFFFFF"/>
              </w:rPr>
              <w:t>“ suapvalinamas iki dviejų skaitmenų po kablelio.</w:t>
            </w:r>
          </w:p>
          <w:p w14:paraId="4C2D7799" w14:textId="52FB30DB" w:rsidR="00B767F3" w:rsidRPr="00BE082F"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shd w:val="clear" w:color="auto" w:fill="FFFFFF"/>
              </w:rPr>
            </w:pPr>
            <w:r w:rsidRPr="00BE082F">
              <w:rPr>
                <w:rFonts w:ascii="Calibri" w:hAnsi="Calibri" w:cs="Calibri"/>
                <w:b/>
                <w:bCs/>
                <w:i/>
                <w:iCs/>
                <w:color w:val="000000" w:themeColor="text1"/>
                <w:kern w:val="2"/>
                <w:sz w:val="20"/>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B34DB3" w:rsidRPr="00BE082F">
              <w:rPr>
                <w:rFonts w:ascii="Calibri" w:hAnsi="Calibri" w:cs="Calibri"/>
                <w:b/>
                <w:bCs/>
                <w:i/>
                <w:iCs/>
                <w:color w:val="000000" w:themeColor="text1"/>
                <w:kern w:val="2"/>
                <w:sz w:val="20"/>
                <w:shd w:val="clear" w:color="auto" w:fill="FFFFFF"/>
              </w:rPr>
              <w:t xml:space="preserve">. </w:t>
            </w:r>
            <w:r w:rsidRPr="00BE082F">
              <w:rPr>
                <w:rFonts w:ascii="Calibri" w:hAnsi="Calibri" w:cs="Calibri"/>
                <w:b/>
                <w:bCs/>
                <w:i/>
                <w:iCs/>
                <w:color w:val="000000" w:themeColor="text1"/>
                <w:kern w:val="2"/>
                <w:sz w:val="20"/>
                <w:shd w:val="clear" w:color="auto" w:fill="FFFFFF"/>
              </w:rPr>
              <w:t>Prašyme Šalis neturi teisės nurodyti kito indekso ar prašyti perskaičiavimo pagal kitą indeksą nei nurodytas šioje procedūroje.</w:t>
            </w:r>
          </w:p>
          <w:p w14:paraId="0751FE4E" w14:textId="052FC011" w:rsidR="00B767F3" w:rsidRPr="00BE082F"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shd w:val="clear" w:color="auto" w:fill="FFFFFF"/>
              </w:rPr>
            </w:pPr>
            <w:r w:rsidRPr="00BE082F">
              <w:rPr>
                <w:rFonts w:ascii="Calibri" w:hAnsi="Calibri" w:cs="Calibri"/>
                <w:b/>
                <w:bCs/>
                <w:i/>
                <w:iCs/>
                <w:color w:val="000000" w:themeColor="text1"/>
                <w:kern w:val="2"/>
                <w:sz w:val="20"/>
                <w:shd w:val="clear" w:color="auto" w:fill="FFFFFF"/>
              </w:rPr>
              <w:t>5</w:t>
            </w:r>
            <w:r w:rsidRPr="00BE082F">
              <w:rPr>
                <w:rFonts w:ascii="Calibri" w:hAnsi="Calibri" w:cs="Calibri"/>
                <w:b/>
                <w:bCs/>
                <w:i/>
                <w:iCs/>
                <w:color w:val="000000" w:themeColor="text1"/>
                <w:kern w:val="2"/>
                <w:sz w:val="20"/>
              </w:rPr>
              <w:t>.3.3.9. </w:t>
            </w:r>
            <w:r w:rsidRPr="00BE082F">
              <w:rPr>
                <w:rFonts w:ascii="Calibri" w:hAnsi="Calibri" w:cs="Calibri"/>
                <w:b/>
                <w:bCs/>
                <w:i/>
                <w:iCs/>
                <w:color w:val="000000" w:themeColor="text1"/>
                <w:kern w:val="2"/>
                <w:sz w:val="20"/>
                <w:shd w:val="clear" w:color="auto" w:fill="FFFFFF"/>
              </w:rPr>
              <w:t xml:space="preserve">Susitarimas turi būti sudarytas per </w:t>
            </w:r>
            <w:r w:rsidR="009F1117" w:rsidRPr="00BE082F">
              <w:rPr>
                <w:rFonts w:ascii="Calibri" w:hAnsi="Calibri" w:cs="Calibri"/>
                <w:b/>
                <w:bCs/>
                <w:i/>
                <w:iCs/>
                <w:color w:val="000000" w:themeColor="text1"/>
                <w:kern w:val="2"/>
                <w:sz w:val="20"/>
                <w:shd w:val="clear" w:color="auto" w:fill="FFFFFF"/>
              </w:rPr>
              <w:t xml:space="preserve">15 kalendorinių dienų </w:t>
            </w:r>
            <w:r w:rsidRPr="00BE082F">
              <w:rPr>
                <w:rFonts w:ascii="Calibri" w:hAnsi="Calibri" w:cs="Calibri"/>
                <w:b/>
                <w:bCs/>
                <w:i/>
                <w:iCs/>
                <w:color w:val="000000" w:themeColor="text1"/>
                <w:kern w:val="2"/>
                <w:sz w:val="20"/>
                <w:shd w:val="clear" w:color="auto" w:fill="FFFFFF"/>
              </w:rPr>
              <w:t>nuo Šalies pateikto tinkamo prašymo perskaičiuoti S</w:t>
            </w:r>
            <w:r w:rsidRPr="00BE082F">
              <w:rPr>
                <w:rFonts w:ascii="Calibri" w:hAnsi="Calibri" w:cs="Calibri"/>
                <w:b/>
                <w:bCs/>
                <w:i/>
                <w:iCs/>
                <w:color w:val="000000" w:themeColor="text1"/>
                <w:kern w:val="2"/>
                <w:sz w:val="20"/>
              </w:rPr>
              <w:t xml:space="preserve">utarties </w:t>
            </w:r>
            <w:r w:rsidRPr="00BE082F">
              <w:rPr>
                <w:rFonts w:ascii="Calibri" w:hAnsi="Calibri" w:cs="Calibri"/>
                <w:b/>
                <w:bCs/>
                <w:i/>
                <w:iCs/>
                <w:color w:val="000000" w:themeColor="text1"/>
                <w:kern w:val="2"/>
                <w:sz w:val="20"/>
                <w:shd w:val="clear" w:color="auto" w:fill="FFFFFF"/>
              </w:rPr>
              <w:t>įkainius gavimo dienos.</w:t>
            </w:r>
          </w:p>
          <w:p w14:paraId="3E0BF6EB" w14:textId="56955EB1"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kern w:val="2"/>
                <w:sz w:val="20"/>
                <w:bdr w:val="none" w:sz="0" w:space="0" w:color="auto" w:frame="1"/>
              </w:rPr>
            </w:pPr>
            <w:r w:rsidRPr="00BE082F">
              <w:rPr>
                <w:rFonts w:ascii="Calibri" w:hAnsi="Calibri" w:cs="Calibri"/>
                <w:b/>
                <w:bCs/>
                <w:i/>
                <w:iCs/>
                <w:color w:val="000000" w:themeColor="text1"/>
                <w:kern w:val="2"/>
                <w:sz w:val="20"/>
                <w:shd w:val="clear" w:color="auto" w:fill="FFFFFF"/>
              </w:rPr>
              <w:t>5.3.3.10. </w:t>
            </w:r>
            <w:r w:rsidRPr="00BE082F">
              <w:rPr>
                <w:rFonts w:ascii="Calibri" w:hAnsi="Calibri" w:cs="Calibri"/>
                <w:b/>
                <w:bCs/>
                <w:i/>
                <w:iCs/>
                <w:color w:val="000000" w:themeColor="text1"/>
                <w:kern w:val="2"/>
                <w:sz w:val="20"/>
                <w:bdr w:val="none" w:sz="0" w:space="0" w:color="auto" w:frame="1"/>
              </w:rPr>
              <w:t>Susitarimu Šalys neturi teisės keisti procedūroje nurodytos tvarkos ar kitų Sutarties nuostatų, išskyrus, jei keitimas atliekamas pagal VPĮ nuostatas.</w:t>
            </w:r>
          </w:p>
        </w:tc>
      </w:tr>
      <w:tr w:rsidR="00B767F3" w:rsidRPr="00B326EA" w14:paraId="312BC1F5"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314D3C3C"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lastRenderedPageBreak/>
              <w:t>5.3.4. Sutarties kainos / įkainių peržiūra dėl kainų lygio pokyčio pagal Prekių grupių kainų pokyčius</w:t>
            </w:r>
          </w:p>
        </w:tc>
        <w:tc>
          <w:tcPr>
            <w:tcW w:w="6828" w:type="dxa"/>
            <w:gridSpan w:val="2"/>
          </w:tcPr>
          <w:p w14:paraId="449C09AB" w14:textId="6FC961E6"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75CD94C5"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76BCAFDD"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 xml:space="preserve">5.4. Sutarties kainos / įkainių apskaičiavimas taikant </w:t>
            </w:r>
            <w:r w:rsidRPr="00B326EA">
              <w:rPr>
                <w:rFonts w:ascii="Calibri" w:hAnsi="Calibri" w:cs="Calibri"/>
                <w:b w:val="0"/>
                <w:bCs w:val="0"/>
                <w:kern w:val="2"/>
                <w:sz w:val="20"/>
                <w:u w:val="single"/>
              </w:rPr>
              <w:t>kiekio (apimties)</w:t>
            </w:r>
            <w:r w:rsidRPr="00B326EA">
              <w:rPr>
                <w:rFonts w:ascii="Calibri" w:hAnsi="Calibri" w:cs="Calibri"/>
                <w:b w:val="0"/>
                <w:bCs w:val="0"/>
                <w:kern w:val="2"/>
                <w:sz w:val="20"/>
              </w:rPr>
              <w:t xml:space="preserve"> keitimo taisykles</w:t>
            </w:r>
          </w:p>
        </w:tc>
        <w:tc>
          <w:tcPr>
            <w:tcW w:w="6828" w:type="dxa"/>
            <w:gridSpan w:val="2"/>
          </w:tcPr>
          <w:p w14:paraId="081DAEF5" w14:textId="5B0CC74D"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267E808E"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6AD13C8F"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5.5. Atsiskaitymo su Tiekėju terminas ir tvarka</w:t>
            </w:r>
          </w:p>
        </w:tc>
        <w:tc>
          <w:tcPr>
            <w:tcW w:w="6828" w:type="dxa"/>
            <w:gridSpan w:val="2"/>
          </w:tcPr>
          <w:p w14:paraId="780D3B0C" w14:textId="02017CFB"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Pirkėjas atsiskaito su Tiekėju ne vėliau kaip per </w:t>
            </w:r>
            <w:r w:rsidR="006F37EF" w:rsidRPr="00B326EA">
              <w:rPr>
                <w:rFonts w:ascii="Calibri" w:hAnsi="Calibri" w:cs="Calibri"/>
                <w:b/>
                <w:bCs/>
                <w:i/>
                <w:iCs/>
                <w:kern w:val="2"/>
                <w:sz w:val="20"/>
              </w:rPr>
              <w:t>15 kalendorinių dienų</w:t>
            </w:r>
            <w:r w:rsidRPr="00B326EA">
              <w:rPr>
                <w:rFonts w:ascii="Calibri" w:hAnsi="Calibri" w:cs="Calibri"/>
                <w:b/>
                <w:bCs/>
                <w:i/>
                <w:iCs/>
                <w:kern w:val="2"/>
                <w:sz w:val="20"/>
              </w:rPr>
              <w:t xml:space="preserve"> nuo Sąskaitos gavimo dienos.</w:t>
            </w:r>
          </w:p>
          <w:p w14:paraId="04C22127" w14:textId="3E632B3E"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kern w:val="2"/>
                <w:sz w:val="20"/>
                <w:shd w:val="clear" w:color="auto" w:fill="FFFFFF"/>
              </w:rPr>
            </w:pPr>
            <w:r w:rsidRPr="00B326EA">
              <w:rPr>
                <w:rFonts w:ascii="Calibri" w:hAnsi="Calibri" w:cs="Calibri"/>
                <w:b/>
                <w:bCs/>
                <w:i/>
                <w:iCs/>
                <w:kern w:val="2"/>
                <w:sz w:val="20"/>
              </w:rPr>
              <w:t>Apmokėjimo sąlygos</w:t>
            </w:r>
            <w:r w:rsidR="006F37EF" w:rsidRPr="00B326EA">
              <w:rPr>
                <w:rFonts w:ascii="Calibri" w:hAnsi="Calibri" w:cs="Calibri"/>
                <w:b/>
                <w:bCs/>
                <w:i/>
                <w:iCs/>
                <w:kern w:val="2"/>
                <w:sz w:val="20"/>
              </w:rPr>
              <w:t>:</w:t>
            </w:r>
            <w:r w:rsidRPr="00B326EA">
              <w:rPr>
                <w:rFonts w:ascii="Calibri" w:hAnsi="Calibri" w:cs="Calibri"/>
                <w:b/>
                <w:bCs/>
                <w:i/>
                <w:iCs/>
                <w:kern w:val="2"/>
                <w:sz w:val="20"/>
              </w:rPr>
              <w:t xml:space="preserve"> įvykdžius visus sutartinius įsipareigojimus, sumokama visa Sutarties kaina</w:t>
            </w:r>
            <w:r w:rsidR="006F37EF" w:rsidRPr="00B326EA">
              <w:rPr>
                <w:rFonts w:ascii="Calibri" w:hAnsi="Calibri" w:cs="Calibri"/>
                <w:b/>
                <w:bCs/>
                <w:i/>
                <w:iCs/>
                <w:kern w:val="2"/>
                <w:sz w:val="20"/>
              </w:rPr>
              <w:t xml:space="preserve"> arba </w:t>
            </w:r>
            <w:r w:rsidRPr="00B326EA">
              <w:rPr>
                <w:rFonts w:ascii="Calibri" w:hAnsi="Calibri" w:cs="Calibri"/>
                <w:b/>
                <w:bCs/>
                <w:i/>
                <w:iCs/>
                <w:kern w:val="2"/>
                <w:sz w:val="20"/>
              </w:rPr>
              <w:t>įvykdžius užsakymą, mokama už konkretų kiekį / apimtį pagal nustatytus įkainius</w:t>
            </w:r>
          </w:p>
        </w:tc>
      </w:tr>
      <w:tr w:rsidR="00B767F3" w:rsidRPr="00B326EA" w14:paraId="235F5A3F"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5E168194"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5.6. Avansas</w:t>
            </w:r>
          </w:p>
        </w:tc>
        <w:tc>
          <w:tcPr>
            <w:tcW w:w="6828" w:type="dxa"/>
            <w:gridSpan w:val="2"/>
          </w:tcPr>
          <w:p w14:paraId="4A2C5FAD" w14:textId="776968C8"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0986FD70"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1C15FA08"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5.7. Avanso užtikrinimas</w:t>
            </w:r>
          </w:p>
        </w:tc>
        <w:tc>
          <w:tcPr>
            <w:tcW w:w="6828" w:type="dxa"/>
            <w:gridSpan w:val="2"/>
          </w:tcPr>
          <w:p w14:paraId="7D06D0D9" w14:textId="06AB5F08" w:rsidR="00B767F3" w:rsidRPr="00B326EA" w:rsidRDefault="00DD7479" w:rsidP="00135C8C">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Netaikoma </w:t>
            </w:r>
          </w:p>
        </w:tc>
      </w:tr>
      <w:tr w:rsidR="00B767F3" w:rsidRPr="00B326EA" w14:paraId="397E6A62"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1AB554AE" w14:textId="493FBC54"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PREKIŲ KOKYBĖ IR GARANTINIAI ĮSIPAREIGOJIMAI</w:t>
            </w:r>
          </w:p>
        </w:tc>
      </w:tr>
      <w:tr w:rsidR="00B767F3" w:rsidRPr="00B326EA" w14:paraId="193F6F52"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41C3FCE8"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6.1. Garantinis terminas</w:t>
            </w:r>
          </w:p>
        </w:tc>
        <w:tc>
          <w:tcPr>
            <w:tcW w:w="6828" w:type="dxa"/>
            <w:gridSpan w:val="2"/>
          </w:tcPr>
          <w:p w14:paraId="5290D4C5" w14:textId="53204081"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Prekėms nustatomas Techninėje specifikacijoje nustatytas garantinis terminas, kuris yra (įrašyti terminą mėnesiais / metais). Garantinis terminas, skaičiuojamas nuo Prekių perdavimo–priėmimo akto ar Sąskaitos (kai Prekių perdavimo–priėmimo aktas nėra pasirašomas) pasirašymo dienos.</w:t>
            </w:r>
          </w:p>
        </w:tc>
      </w:tr>
      <w:tr w:rsidR="00B767F3" w:rsidRPr="00B326EA" w14:paraId="7C487E9B"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319E69E4"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6.2. Garantinė priežiūra</w:t>
            </w:r>
          </w:p>
        </w:tc>
        <w:tc>
          <w:tcPr>
            <w:tcW w:w="6828" w:type="dxa"/>
            <w:gridSpan w:val="2"/>
          </w:tcPr>
          <w:p w14:paraId="19A8D037" w14:textId="6AA8C2C9"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Prekių trūkumų nustatymo bei šalinimo tvarka nustatyta Bendrųjų sąlygų 7 skyriuje.</w:t>
            </w:r>
          </w:p>
        </w:tc>
      </w:tr>
      <w:tr w:rsidR="00B767F3" w:rsidRPr="00B326EA" w14:paraId="459ADC55"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042DFC18"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6.3. Kokybinių kriterijų įgyvendinimo ir tikrinimo tvarka</w:t>
            </w:r>
          </w:p>
        </w:tc>
        <w:tc>
          <w:tcPr>
            <w:tcW w:w="6828" w:type="dxa"/>
            <w:gridSpan w:val="2"/>
          </w:tcPr>
          <w:p w14:paraId="4D580A95" w14:textId="7E4C36CC"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Netaikoma </w:t>
            </w:r>
          </w:p>
        </w:tc>
      </w:tr>
      <w:tr w:rsidR="00B767F3" w:rsidRPr="00B326EA" w14:paraId="5D562E8D"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6103796D" w14:textId="2D28B670"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SUTARTIES VYKDYMUI PASITELKIAMI SUBTIEKĖJAI</w:t>
            </w:r>
          </w:p>
        </w:tc>
      </w:tr>
      <w:tr w:rsidR="00B767F3" w:rsidRPr="00B326EA" w14:paraId="3110BF25"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4E44BCE6"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Sutarties vykdymui pasitelkiami subtiekėjai ir (ar) specialistai</w:t>
            </w:r>
          </w:p>
        </w:tc>
        <w:tc>
          <w:tcPr>
            <w:tcW w:w="6828" w:type="dxa"/>
            <w:gridSpan w:val="2"/>
          </w:tcPr>
          <w:p w14:paraId="3E0FB00D" w14:textId="77777777"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Sutarties vykdymui subtiekėjai ir (ar) specialistai nepasitelkiami.</w:t>
            </w:r>
          </w:p>
          <w:p w14:paraId="7AE1BD28" w14:textId="77777777" w:rsidR="00B767F3" w:rsidRPr="00B326EA" w:rsidRDefault="00B767F3">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p>
          <w:p w14:paraId="4122B0F3"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color w:val="FF0000"/>
                <w:kern w:val="2"/>
                <w:sz w:val="20"/>
              </w:rPr>
            </w:pPr>
            <w:r w:rsidRPr="00B326EA">
              <w:rPr>
                <w:rFonts w:ascii="Calibri" w:hAnsi="Calibri" w:cs="Calibri"/>
                <w:color w:val="FF0000"/>
                <w:kern w:val="2"/>
                <w:sz w:val="20"/>
              </w:rPr>
              <w:t>arba</w:t>
            </w:r>
          </w:p>
          <w:p w14:paraId="6AEB3936" w14:textId="77777777" w:rsidR="00B767F3" w:rsidRPr="00B326EA" w:rsidRDefault="00B767F3">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p>
          <w:p w14:paraId="5CFEABC6" w14:textId="77777777"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326EA">
              <w:rPr>
                <w:rFonts w:ascii="Calibri" w:hAnsi="Calibri" w:cs="Calibri"/>
                <w:b/>
                <w:bCs/>
                <w:i/>
                <w:iCs/>
                <w:kern w:val="2"/>
                <w:sz w:val="20"/>
              </w:rPr>
              <w:t xml:space="preserve">Sutarties vykdymui pasitelkiami subtiekėjai ir (ar) specialistai yra nurodyti Sutarties priede Nr. </w:t>
            </w:r>
            <w:r w:rsidRPr="00B326EA">
              <w:rPr>
                <w:rFonts w:ascii="Calibri" w:hAnsi="Calibri" w:cs="Calibri"/>
                <w:b/>
                <w:bCs/>
                <w:i/>
                <w:iCs/>
                <w:kern w:val="2"/>
                <w:sz w:val="20"/>
                <w:shd w:val="clear" w:color="auto" w:fill="FFFF00"/>
              </w:rPr>
              <w:t xml:space="preserve">[...] </w:t>
            </w:r>
            <w:r w:rsidRPr="00B326EA">
              <w:rPr>
                <w:rFonts w:ascii="Calibri" w:hAnsi="Calibri" w:cs="Calibri"/>
                <w:b/>
                <w:bCs/>
                <w:i/>
                <w:iCs/>
                <w:kern w:val="2"/>
                <w:sz w:val="20"/>
              </w:rPr>
              <w:t>„Sutarties vykdymui pasitelkiami subtiekėjai ir (ar) specialistai“.</w:t>
            </w:r>
          </w:p>
        </w:tc>
      </w:tr>
      <w:tr w:rsidR="00B767F3" w:rsidRPr="00B326EA" w14:paraId="0E57F611"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6A81BDB7" w14:textId="0DEBAAF3"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PRIEVOLIŲ PAGAL SUTARTĮ ĮVYKDYMO UŽTIKRINIMAS</w:t>
            </w:r>
          </w:p>
        </w:tc>
      </w:tr>
      <w:tr w:rsidR="00B767F3" w:rsidRPr="00B326EA" w14:paraId="5F1C889E"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5F87A2D2"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8.1. Prievolių pagal Sutartį įvykdymo užtikrinimas</w:t>
            </w:r>
          </w:p>
        </w:tc>
        <w:tc>
          <w:tcPr>
            <w:tcW w:w="6828" w:type="dxa"/>
            <w:gridSpan w:val="2"/>
          </w:tcPr>
          <w:p w14:paraId="544E68EF" w14:textId="07804715" w:rsidR="00B767F3" w:rsidRPr="00B326EA" w:rsidRDefault="00270FCF"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Prievolių pagal Sutartį įvykdymas užtikrinamas netesybomis (delspinigiais, bauda)</w:t>
            </w:r>
          </w:p>
        </w:tc>
      </w:tr>
      <w:tr w:rsidR="00B767F3" w:rsidRPr="00B326EA" w14:paraId="57070615"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64B1EF89"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8.2. Sutarties įvykdymo užtikrinimo galiojimo terminas</w:t>
            </w:r>
          </w:p>
        </w:tc>
        <w:tc>
          <w:tcPr>
            <w:tcW w:w="6828" w:type="dxa"/>
            <w:gridSpan w:val="2"/>
          </w:tcPr>
          <w:p w14:paraId="4720F941" w14:textId="65AE87FF"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0C2A7468"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43813ACE"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lastRenderedPageBreak/>
              <w:t xml:space="preserve">8.3. Sutarties įvykdymo užtikrinimo pateikimas </w:t>
            </w:r>
          </w:p>
        </w:tc>
        <w:tc>
          <w:tcPr>
            <w:tcW w:w="6828" w:type="dxa"/>
            <w:gridSpan w:val="2"/>
          </w:tcPr>
          <w:p w14:paraId="7001B284" w14:textId="38F07935"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198AFEE0"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53C07666" w14:textId="2509F1F6"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ŠALIŲ ATSAKOMYBĖ</w:t>
            </w:r>
            <w:r w:rsidRPr="00B326EA">
              <w:rPr>
                <w:rFonts w:ascii="Calibri" w:hAnsi="Calibri" w:cs="Calibri"/>
                <w:color w:val="7030A0"/>
                <w:kern w:val="2"/>
                <w:sz w:val="20"/>
              </w:rPr>
              <w:tab/>
            </w:r>
          </w:p>
        </w:tc>
      </w:tr>
      <w:tr w:rsidR="00B767F3" w:rsidRPr="00B326EA" w14:paraId="0C76AE45"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0460865C"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9.1. Pirkėjui taikomos netesybos už mokėjimų pagal Sutartį vėlavimą</w:t>
            </w:r>
          </w:p>
        </w:tc>
        <w:tc>
          <w:tcPr>
            <w:tcW w:w="6828" w:type="dxa"/>
            <w:gridSpan w:val="2"/>
          </w:tcPr>
          <w:p w14:paraId="12E8EA71" w14:textId="307326F7" w:rsidR="00B767F3" w:rsidRPr="00B326EA" w:rsidRDefault="001A20AF"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FF0000"/>
                <w:kern w:val="2"/>
                <w:sz w:val="20"/>
              </w:rPr>
            </w:pPr>
            <w:r w:rsidRPr="001A20AF">
              <w:rPr>
                <w:rFonts w:ascii="Calibri" w:hAnsi="Calibri" w:cs="Calibri"/>
                <w:b/>
                <w:bCs/>
                <w:i/>
                <w:iCs/>
                <w:kern w:val="2"/>
                <w:sz w:val="20"/>
              </w:rPr>
              <w:t>Jeigu Pirkėjas, gavęs tinkamai pateiktą ir užpildytą Sąskaitą, per Sutartyje nustatytą terminą neatsiskaito už Tiekėjo perduotas kokybiškas Prekes, Tiekėjas, nuo kitos dienos po termino pabaigos, skaičiuoja Pirkėjui 0,05 procento (penkias šimtąsias procento), bet ne mažiau kaip 20 Eur, dydžio delspinigius nuo neapmokėtos sumos be PVM už kiekvieną pradelstą dieną.</w:t>
            </w:r>
            <w:r w:rsidR="00DD7479" w:rsidRPr="00B326EA">
              <w:rPr>
                <w:rFonts w:ascii="Calibri" w:hAnsi="Calibri" w:cs="Calibri"/>
                <w:b/>
                <w:bCs/>
                <w:i/>
                <w:iCs/>
                <w:kern w:val="2"/>
                <w:sz w:val="20"/>
              </w:rPr>
              <w:t>  </w:t>
            </w:r>
          </w:p>
        </w:tc>
      </w:tr>
      <w:tr w:rsidR="00B767F3" w:rsidRPr="00B326EA" w14:paraId="66B563D2"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40084FE7"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9.2. Tiekėjui taikomos netesybos</w:t>
            </w:r>
          </w:p>
        </w:tc>
        <w:tc>
          <w:tcPr>
            <w:tcW w:w="6828" w:type="dxa"/>
            <w:gridSpan w:val="2"/>
          </w:tcPr>
          <w:p w14:paraId="7C75402D" w14:textId="07B46DC6" w:rsidR="001A20AF" w:rsidRPr="001A20AF" w:rsidRDefault="001A20AF" w:rsidP="001A20AF">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1A20AF">
              <w:rPr>
                <w:rFonts w:ascii="Calibri" w:hAnsi="Calibri" w:cs="Calibri"/>
                <w:b/>
                <w:bCs/>
                <w:i/>
                <w:iCs/>
                <w:kern w:val="2"/>
                <w:sz w:val="20"/>
              </w:rPr>
              <w:t>9.2.1. Jeigu Tiekėjas vėluoja įvykdyti užsakymą, pristatyti Prekes, ištaisyti jų trūkumus ar nevykdo kitų sutartinių įsipareigojimų, Pirkėjas, nuo kitos dienos po nustatyto termino pabaigos, skaičiuoja Tiekėjui 0,05 procento (penkias šimtąsias procento), bet ne mažiau kaip 20 Eur, dydžio delspinigius už kiekvieną uždelstą dieną nuo laiku nepristatytų Prekių arba trūkumų turinčių Prekių kainos be PVM.</w:t>
            </w:r>
          </w:p>
          <w:p w14:paraId="6436828E" w14:textId="76FA9F0B" w:rsidR="001A20AF" w:rsidRPr="001A20AF" w:rsidRDefault="001A20AF" w:rsidP="001A20AF">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1A20AF">
              <w:rPr>
                <w:rFonts w:ascii="Calibri" w:hAnsi="Calibri" w:cs="Calibri"/>
                <w:b/>
                <w:bCs/>
                <w:i/>
                <w:iCs/>
                <w:kern w:val="2"/>
                <w:sz w:val="20"/>
              </w:rPr>
              <w:t>9.2.2. Jeigu Tiekėjas vėluoja grąžinti dėl mokėtinos sumos sumažinimo susidariusią permoką pagal Bendrųjų sąlygų 7.4.1.2 papunktį, Pirkėjas, nuo kitos dienos po nustatyto termino pabaigos, skaičiuoja Tiekėjui 0,05 procento (penkias šimtąsias procento) dydžio delspinigius už kiekvieną uždelstą dieną nuo laiku negrąžintos permokos sumos be PVM.</w:t>
            </w:r>
          </w:p>
          <w:p w14:paraId="63704FE1" w14:textId="1A3B7B6C" w:rsidR="00B767F3" w:rsidRPr="00B326EA" w:rsidRDefault="001A20AF" w:rsidP="001A20AF">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1A20AF">
              <w:rPr>
                <w:rFonts w:ascii="Calibri" w:hAnsi="Calibri" w:cs="Calibri"/>
                <w:b/>
                <w:bCs/>
                <w:i/>
                <w:iCs/>
                <w:kern w:val="2"/>
                <w:sz w:val="20"/>
              </w:rPr>
              <w:t>9.2.3. Tiekėjas privalo sumokėti Pirkėjui netesybas per 15 (penkiolika) kalendorinių dienų nuo Pirkėjo pareikalavimo, jeigu netesybų suma nėra išskaitoma iš Tiekėjui mokėtinos sumos.</w:t>
            </w:r>
          </w:p>
        </w:tc>
      </w:tr>
      <w:tr w:rsidR="00B767F3" w:rsidRPr="00B326EA" w14:paraId="6CD13A4C"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57C35D82"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9.3. Tiekėjui / Pirkėjui taikoma bauda nutraukus Sutartį dėl esminio Sutarties pažeidimo ar nepagrįstai nutraukus Sutarties vykdymą ne Sutartyje nustatyta tvarka</w:t>
            </w:r>
          </w:p>
        </w:tc>
        <w:tc>
          <w:tcPr>
            <w:tcW w:w="6828" w:type="dxa"/>
            <w:gridSpan w:val="2"/>
          </w:tcPr>
          <w:p w14:paraId="7CE7257B" w14:textId="1D2507D9"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9.3.1. Nutraukus Sutartį dėl esminio Sutarties pažeidimo, nustatyto Sutarties Specialiosiose sąlygose, mokama </w:t>
            </w:r>
            <w:r w:rsidR="00F614F3" w:rsidRPr="00B326EA">
              <w:rPr>
                <w:rFonts w:ascii="Calibri" w:hAnsi="Calibri" w:cs="Calibri"/>
                <w:b/>
                <w:bCs/>
                <w:i/>
                <w:iCs/>
                <w:kern w:val="2"/>
                <w:sz w:val="20"/>
              </w:rPr>
              <w:t xml:space="preserve">5 (penki) </w:t>
            </w:r>
            <w:r w:rsidRPr="00B326EA">
              <w:rPr>
                <w:rFonts w:ascii="Calibri" w:hAnsi="Calibri" w:cs="Calibri"/>
                <w:b/>
                <w:bCs/>
                <w:i/>
                <w:iCs/>
                <w:kern w:val="2"/>
                <w:sz w:val="20"/>
              </w:rPr>
              <w:t>procentų dydžio bauda nuo Pradinės Sutarties vertės be PVM, nurodytos</w:t>
            </w:r>
            <w:r w:rsidR="001A20AF">
              <w:rPr>
                <w:rFonts w:ascii="Calibri" w:hAnsi="Calibri" w:cs="Calibri"/>
                <w:b/>
                <w:bCs/>
                <w:i/>
                <w:iCs/>
                <w:kern w:val="2"/>
                <w:sz w:val="20"/>
              </w:rPr>
              <w:t xml:space="preserve"> šių</w:t>
            </w:r>
            <w:r w:rsidRPr="00B326EA">
              <w:rPr>
                <w:rFonts w:ascii="Calibri" w:hAnsi="Calibri" w:cs="Calibri"/>
                <w:b/>
                <w:bCs/>
                <w:i/>
                <w:iCs/>
                <w:kern w:val="2"/>
                <w:sz w:val="20"/>
              </w:rPr>
              <w:t xml:space="preserve"> Specialiųjų sąlygų 5.2 punkte. </w:t>
            </w:r>
          </w:p>
          <w:p w14:paraId="4A95D70B" w14:textId="77777777" w:rsidR="00B767F3" w:rsidRPr="00B326EA" w:rsidRDefault="00B767F3"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p>
          <w:p w14:paraId="48292084" w14:textId="241096AC"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9.3.2. Nepagrįstai nutraukus Sutarties vykdymą ne Sutartyje nustatyta tvarka, mokama </w:t>
            </w:r>
            <w:r w:rsidR="006329A8" w:rsidRPr="00B326EA">
              <w:rPr>
                <w:rFonts w:ascii="Calibri" w:hAnsi="Calibri" w:cs="Calibri"/>
                <w:b/>
                <w:bCs/>
                <w:i/>
                <w:iCs/>
                <w:kern w:val="2"/>
                <w:sz w:val="20"/>
              </w:rPr>
              <w:t xml:space="preserve">5 (penki) </w:t>
            </w:r>
            <w:r w:rsidRPr="00B326EA">
              <w:rPr>
                <w:rFonts w:ascii="Calibri" w:hAnsi="Calibri" w:cs="Calibri"/>
                <w:b/>
                <w:bCs/>
                <w:i/>
                <w:iCs/>
                <w:kern w:val="2"/>
                <w:sz w:val="20"/>
              </w:rPr>
              <w:t>procentų dydžio bauda nuo Pradinės Sutarties vertės, nurodytos Specialiųjų sąlygų 5.2 punkte.</w:t>
            </w:r>
          </w:p>
        </w:tc>
      </w:tr>
      <w:tr w:rsidR="00B767F3" w:rsidRPr="00B326EA" w14:paraId="539B299E"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31B6675A"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Pr>
          <w:p w14:paraId="01953191" w14:textId="2B7112C9" w:rsidR="00B767F3" w:rsidRPr="00B326EA" w:rsidRDefault="006329A8"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100 </w:t>
            </w:r>
            <w:r w:rsidR="00DD7479" w:rsidRPr="00B326EA">
              <w:rPr>
                <w:rFonts w:ascii="Calibri" w:hAnsi="Calibri" w:cs="Calibri"/>
                <w:b/>
                <w:bCs/>
                <w:i/>
                <w:iCs/>
                <w:kern w:val="2"/>
                <w:sz w:val="20"/>
              </w:rPr>
              <w:t>Eur</w:t>
            </w:r>
            <w:r w:rsidRPr="00B326EA">
              <w:rPr>
                <w:rFonts w:ascii="Calibri" w:hAnsi="Calibri" w:cs="Calibri"/>
                <w:b/>
                <w:bCs/>
                <w:i/>
                <w:iCs/>
                <w:kern w:val="2"/>
                <w:sz w:val="20"/>
              </w:rPr>
              <w:t xml:space="preserve"> (vienas šimtas)</w:t>
            </w:r>
          </w:p>
        </w:tc>
      </w:tr>
      <w:tr w:rsidR="00B767F3" w:rsidRPr="00B326EA" w14:paraId="3086B7F9"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0298771B"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9.5. Tiekėjui taikomos baudos dėl aplinkosauginių ir (arba) socialinių kriterijų nesilaikymo</w:t>
            </w:r>
          </w:p>
        </w:tc>
        <w:tc>
          <w:tcPr>
            <w:tcW w:w="6828" w:type="dxa"/>
            <w:gridSpan w:val="2"/>
          </w:tcPr>
          <w:p w14:paraId="69B3C483" w14:textId="30AABE83"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3F603DB5"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3B4C91E4"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9.6. Tiekėjui / Pirkėjui taikoma bauda dėl konfidencialumo reikalavimų nesilaikymo</w:t>
            </w:r>
          </w:p>
        </w:tc>
        <w:tc>
          <w:tcPr>
            <w:tcW w:w="6828" w:type="dxa"/>
            <w:gridSpan w:val="2"/>
          </w:tcPr>
          <w:p w14:paraId="271A84AA" w14:textId="215B87A6"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614E4634"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6A2C1B53"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9.7. Tiekėjui taikomos netesybos dėl pirkimo dokumentuose nustatytų Kokybinių kriterijų nepasiekimo Sutarties vykdymo metu</w:t>
            </w:r>
          </w:p>
        </w:tc>
        <w:tc>
          <w:tcPr>
            <w:tcW w:w="6828" w:type="dxa"/>
            <w:gridSpan w:val="2"/>
          </w:tcPr>
          <w:p w14:paraId="5C591A2E" w14:textId="742336C2"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Netaikoma </w:t>
            </w:r>
          </w:p>
        </w:tc>
      </w:tr>
      <w:tr w:rsidR="00B767F3" w:rsidRPr="00B326EA" w14:paraId="11D432F4"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12E81D86"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9.8. Tiekėjui taikomos netesybos dėl Sutarties įvykdymo užtikrinimo nepratęsimo</w:t>
            </w:r>
          </w:p>
        </w:tc>
        <w:tc>
          <w:tcPr>
            <w:tcW w:w="6828" w:type="dxa"/>
            <w:gridSpan w:val="2"/>
          </w:tcPr>
          <w:p w14:paraId="29DCAC8C" w14:textId="2C5D65E6"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Netaikoma</w:t>
            </w:r>
          </w:p>
        </w:tc>
      </w:tr>
      <w:tr w:rsidR="00B767F3" w:rsidRPr="00B326EA" w14:paraId="57850F0C"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14B3880B"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 xml:space="preserve">9.9. Tiekėjui taikoma bauda dėl Pirkėjo simbolių, </w:t>
            </w:r>
            <w:r w:rsidRPr="00B326EA">
              <w:rPr>
                <w:rFonts w:ascii="Calibri" w:hAnsi="Calibri" w:cs="Calibri"/>
                <w:b w:val="0"/>
                <w:bCs w:val="0"/>
                <w:kern w:val="2"/>
                <w:sz w:val="20"/>
              </w:rPr>
              <w:lastRenderedPageBreak/>
              <w:t>pavadinimo ir ženklo reklamoje ar rinkodaroje naudojimo reikalavimų nesilaikymo bei draudimo naudotis Pirkėjo sukurtais intelektiniais veiklos rezultatais nesilaikymo</w:t>
            </w:r>
          </w:p>
        </w:tc>
        <w:tc>
          <w:tcPr>
            <w:tcW w:w="6828" w:type="dxa"/>
            <w:gridSpan w:val="2"/>
          </w:tcPr>
          <w:p w14:paraId="49FF058F" w14:textId="68E8AC91" w:rsidR="00B767F3" w:rsidRPr="00B326EA" w:rsidRDefault="00FA6DAA"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lastRenderedPageBreak/>
              <w:t>30 Eur.</w:t>
            </w:r>
          </w:p>
        </w:tc>
      </w:tr>
      <w:tr w:rsidR="00B767F3" w:rsidRPr="00B326EA" w14:paraId="40E1CD30"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269F1FDE"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9.10. Kitos netesybos</w:t>
            </w:r>
          </w:p>
        </w:tc>
        <w:tc>
          <w:tcPr>
            <w:tcW w:w="6828" w:type="dxa"/>
            <w:gridSpan w:val="2"/>
          </w:tcPr>
          <w:p w14:paraId="41965FB0" w14:textId="1FED630A" w:rsidR="00B767F3" w:rsidRPr="00B326EA" w:rsidRDefault="00B767F3">
            <w:pPr>
              <w:cnfStyle w:val="000000000000" w:firstRow="0" w:lastRow="0" w:firstColumn="0" w:lastColumn="0" w:oddVBand="0" w:evenVBand="0" w:oddHBand="0" w:evenHBand="0" w:firstRowFirstColumn="0" w:firstRowLastColumn="0" w:lastRowFirstColumn="0" w:lastRowLastColumn="0"/>
              <w:rPr>
                <w:rFonts w:ascii="Calibri" w:hAnsi="Calibri" w:cs="Calibri"/>
                <w:color w:val="4472C4"/>
                <w:kern w:val="2"/>
                <w:sz w:val="20"/>
              </w:rPr>
            </w:pPr>
          </w:p>
        </w:tc>
      </w:tr>
      <w:tr w:rsidR="00B767F3" w:rsidRPr="00B326EA" w14:paraId="0126462E"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318973A5" w14:textId="326D3ED7"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ESMINĖS SUTARTIES SĄLYGOS</w:t>
            </w:r>
          </w:p>
        </w:tc>
      </w:tr>
      <w:tr w:rsidR="00B767F3" w:rsidRPr="00B326EA" w14:paraId="4D59E15A"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345EFFE5" w14:textId="77777777" w:rsidR="00B767F3" w:rsidRPr="00B326EA" w:rsidRDefault="00DD7479">
            <w:pPr>
              <w:rPr>
                <w:rFonts w:ascii="Calibri" w:hAnsi="Calibri" w:cs="Calibri"/>
                <w:b w:val="0"/>
                <w:bCs w:val="0"/>
                <w:kern w:val="2"/>
                <w:sz w:val="20"/>
              </w:rPr>
            </w:pPr>
            <w:r w:rsidRPr="00B326EA">
              <w:rPr>
                <w:rFonts w:ascii="Calibri" w:hAnsi="Calibri" w:cs="Calibri"/>
                <w:b w:val="0"/>
                <w:bCs w:val="0"/>
                <w:sz w:val="20"/>
              </w:rPr>
              <w:t>10.1. Esminės Sutarties sąlygos</w:t>
            </w:r>
          </w:p>
        </w:tc>
        <w:tc>
          <w:tcPr>
            <w:tcW w:w="6828" w:type="dxa"/>
            <w:gridSpan w:val="2"/>
          </w:tcPr>
          <w:p w14:paraId="3C4A66E8" w14:textId="2ADD0703" w:rsidR="00EC7BAD" w:rsidRPr="00B326EA" w:rsidRDefault="00EC7BAD" w:rsidP="00B9249F">
            <w:pPr>
              <w:numPr>
                <w:ilvl w:val="0"/>
                <w:numId w:val="8"/>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prekių pristatymo terminas</w:t>
            </w:r>
          </w:p>
          <w:p w14:paraId="670BFB27" w14:textId="74EECF0E" w:rsidR="00EC7BAD" w:rsidRPr="00B326EA" w:rsidRDefault="00EC7BAD" w:rsidP="00B9249F">
            <w:pPr>
              <w:numPr>
                <w:ilvl w:val="0"/>
                <w:numId w:val="8"/>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prekių atitiktis pirkimo dokumentuose nustatytiems techniniams, kokybės bei kitiems reikalavimams;</w:t>
            </w:r>
          </w:p>
          <w:p w14:paraId="3657475F" w14:textId="5A81D8EF" w:rsidR="00B767F3" w:rsidRPr="00B326EA" w:rsidRDefault="00EC7BAD" w:rsidP="00B9249F">
            <w:pPr>
              <w:numPr>
                <w:ilvl w:val="0"/>
                <w:numId w:val="8"/>
              </w:numPr>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4472C4"/>
                <w:kern w:val="2"/>
                <w:sz w:val="20"/>
              </w:rPr>
            </w:pPr>
            <w:r w:rsidRPr="00B326EA">
              <w:rPr>
                <w:rFonts w:ascii="Calibri" w:hAnsi="Calibri" w:cs="Calibri"/>
                <w:b/>
                <w:bCs/>
                <w:i/>
                <w:iCs/>
                <w:kern w:val="2"/>
                <w:sz w:val="20"/>
              </w:rPr>
              <w:t>sutarties kaina, nustatyta pagal tiekėjo pasiūlymą ir nurodyta</w:t>
            </w:r>
          </w:p>
        </w:tc>
      </w:tr>
      <w:tr w:rsidR="00B767F3" w:rsidRPr="00B326EA" w14:paraId="0F5458CF"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0" w:type="dxa"/>
            <w:gridSpan w:val="2"/>
            <w:shd w:val="clear" w:color="auto" w:fill="D5DCE4" w:themeFill="text2" w:themeFillTint="33"/>
          </w:tcPr>
          <w:p w14:paraId="0C270B5F"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10.2. Dideli arba nuolatiniai esminės Sutarties sąlygos vykdymo trūkumai</w:t>
            </w:r>
          </w:p>
        </w:tc>
        <w:tc>
          <w:tcPr>
            <w:tcW w:w="6835" w:type="dxa"/>
            <w:gridSpan w:val="3"/>
          </w:tcPr>
          <w:p w14:paraId="27FF7C68" w14:textId="0B5F49D6"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326EA">
              <w:rPr>
                <w:rFonts w:ascii="Calibri" w:hAnsi="Calibri" w:cs="Calibri"/>
                <w:b/>
                <w:bCs/>
                <w:i/>
                <w:iCs/>
                <w:kern w:val="2"/>
                <w:sz w:val="20"/>
              </w:rPr>
              <w:t xml:space="preserve">Netaikoma </w:t>
            </w:r>
          </w:p>
        </w:tc>
      </w:tr>
      <w:tr w:rsidR="00B767F3" w:rsidRPr="00B326EA" w14:paraId="70836C3F"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31DFC488" w14:textId="5338504B"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SUTARTIES GALIOJIMAS IR KEITIMAS</w:t>
            </w:r>
          </w:p>
        </w:tc>
      </w:tr>
      <w:tr w:rsidR="00B767F3" w:rsidRPr="00B326EA" w14:paraId="1E6FEC14"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7CDC9ABA"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11.1. Sutarties sudarymas ir įsigaliojimas</w:t>
            </w:r>
          </w:p>
        </w:tc>
        <w:tc>
          <w:tcPr>
            <w:tcW w:w="6828" w:type="dxa"/>
            <w:gridSpan w:val="2"/>
          </w:tcPr>
          <w:p w14:paraId="4D72CC5E" w14:textId="77777777"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Ši Sutartis laikoma sudaryta ir įsigalioja nuo Sutarties pasirašymo dienos (antrosios Šalies pasirašymo dieną).</w:t>
            </w:r>
          </w:p>
          <w:p w14:paraId="0DC01EF2" w14:textId="437A0CB3"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Sutartis galioja iki visiško prievolių įvykdymo</w:t>
            </w:r>
            <w:r w:rsidR="00FA7FE8">
              <w:rPr>
                <w:rFonts w:ascii="Calibri" w:hAnsi="Calibri" w:cs="Calibri"/>
                <w:b/>
                <w:bCs/>
                <w:i/>
                <w:iCs/>
                <w:kern w:val="2"/>
                <w:sz w:val="20"/>
              </w:rPr>
              <w:t>.</w:t>
            </w:r>
          </w:p>
        </w:tc>
      </w:tr>
      <w:tr w:rsidR="00B767F3" w:rsidRPr="00B326EA" w14:paraId="6568EF21" w14:textId="77777777" w:rsidTr="00FA7FE8">
        <w:trPr>
          <w:trHeight w:val="972"/>
        </w:trPr>
        <w:tc>
          <w:tcPr>
            <w:cnfStyle w:val="001000000000" w:firstRow="0" w:lastRow="0" w:firstColumn="1" w:lastColumn="0" w:oddVBand="0" w:evenVBand="0" w:oddHBand="0" w:evenHBand="0" w:firstRowFirstColumn="0" w:firstRowLastColumn="0" w:lastRowFirstColumn="0" w:lastRowLastColumn="0"/>
            <w:tcW w:w="2707" w:type="dxa"/>
            <w:gridSpan w:val="3"/>
            <w:shd w:val="clear" w:color="auto" w:fill="D5DCE4" w:themeFill="text2" w:themeFillTint="33"/>
          </w:tcPr>
          <w:p w14:paraId="46C07DA7"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11.2. Sutarties galiojimo termino pratęsimas</w:t>
            </w:r>
          </w:p>
        </w:tc>
        <w:tc>
          <w:tcPr>
            <w:tcW w:w="6828" w:type="dxa"/>
            <w:gridSpan w:val="2"/>
          </w:tcPr>
          <w:p w14:paraId="5BFF1F84" w14:textId="6798FA6E"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b/>
                <w:bCs/>
                <w:i/>
                <w:iCs/>
                <w:kern w:val="2"/>
                <w:sz w:val="20"/>
              </w:rPr>
            </w:pPr>
            <w:r w:rsidRPr="00B326EA">
              <w:rPr>
                <w:rFonts w:ascii="Calibri" w:hAnsi="Calibri" w:cs="Calibri"/>
                <w:b/>
                <w:bCs/>
                <w:i/>
                <w:iCs/>
                <w:kern w:val="2"/>
                <w:sz w:val="20"/>
              </w:rPr>
              <w:t xml:space="preserve">Šalių abipusiu rašytiniu Susitarimu Sutartis tomis pačiomis sąlygomis gali būti pratęsta </w:t>
            </w:r>
            <w:r w:rsidR="00344505" w:rsidRPr="00B326EA">
              <w:rPr>
                <w:rFonts w:ascii="Calibri" w:hAnsi="Calibri" w:cs="Calibri"/>
                <w:b/>
                <w:bCs/>
                <w:i/>
                <w:iCs/>
                <w:kern w:val="2"/>
                <w:sz w:val="20"/>
              </w:rPr>
              <w:t>esant aplinkybėms nurodytoms šios Sutarties šio dalies – specialiųjų sąlygų 4.2 punkte.</w:t>
            </w:r>
          </w:p>
        </w:tc>
      </w:tr>
      <w:tr w:rsidR="00B767F3" w:rsidRPr="00B326EA" w14:paraId="0284242D"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05AABF93" w14:textId="02996EB2"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SUTARTIES NUTRAUKIMAS</w:t>
            </w:r>
          </w:p>
        </w:tc>
      </w:tr>
      <w:tr w:rsidR="00B767F3" w:rsidRPr="00B326EA" w14:paraId="02CDEAC4"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226C878D"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12.1. Sutarties nutraukimo pagrindai</w:t>
            </w:r>
          </w:p>
        </w:tc>
        <w:tc>
          <w:tcPr>
            <w:tcW w:w="6846" w:type="dxa"/>
            <w:gridSpan w:val="4"/>
          </w:tcPr>
          <w:p w14:paraId="6FAE0A4C" w14:textId="02FD9460" w:rsidR="00B767F3" w:rsidRPr="00B326EA" w:rsidRDefault="00DD7479" w:rsidP="000B3548">
            <w:pPr>
              <w:jc w:val="both"/>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326EA">
              <w:rPr>
                <w:rFonts w:ascii="Calibri" w:hAnsi="Calibri" w:cs="Calibri"/>
                <w:b/>
                <w:bCs/>
                <w:i/>
                <w:iCs/>
                <w:kern w:val="2"/>
                <w:sz w:val="20"/>
              </w:rPr>
              <w:t>Sutartis gali būti nutraukiama rašytiniu Šalių susitarimu arba vienašališkai, Bendrosiose sąlygose nustatyta tvarka.</w:t>
            </w:r>
          </w:p>
        </w:tc>
      </w:tr>
      <w:tr w:rsidR="00B767F3" w:rsidRPr="00B326EA" w14:paraId="69CB11D9"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08CC1A68" w14:textId="59B5BD2A"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12.2. Esminiai Sutarties pažeidimai</w:t>
            </w:r>
          </w:p>
        </w:tc>
        <w:tc>
          <w:tcPr>
            <w:tcW w:w="6846" w:type="dxa"/>
            <w:gridSpan w:val="4"/>
          </w:tcPr>
          <w:p w14:paraId="22192202" w14:textId="6326BDE6" w:rsidR="00B767F3" w:rsidRPr="00B326EA" w:rsidRDefault="00DD7479" w:rsidP="008127AA">
            <w:pPr>
              <w:numPr>
                <w:ilvl w:val="2"/>
                <w:numId w:val="5"/>
              </w:num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326EA">
              <w:rPr>
                <w:rFonts w:ascii="Calibri" w:hAnsi="Calibri" w:cs="Calibri"/>
                <w:b/>
                <w:bCs/>
                <w:i/>
                <w:iCs/>
                <w:color w:val="000000" w:themeColor="text1"/>
                <w:kern w:val="2"/>
                <w:sz w:val="20"/>
              </w:rPr>
              <w:t>jeigu Tiekėjas nevykdo prisiimtų įsipareigojimų už Sutartyje nustatytą Sutarties kainą / įkainius;</w:t>
            </w:r>
          </w:p>
          <w:p w14:paraId="7092C4D1" w14:textId="5265A899" w:rsidR="00B767F3" w:rsidRPr="00B326EA" w:rsidRDefault="00DD7479" w:rsidP="008127AA">
            <w:pPr>
              <w:numPr>
                <w:ilvl w:val="2"/>
                <w:numId w:val="5"/>
              </w:num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326EA">
              <w:rPr>
                <w:rFonts w:ascii="Calibri" w:hAnsi="Calibri" w:cs="Calibri"/>
                <w:b/>
                <w:bCs/>
                <w:i/>
                <w:iCs/>
                <w:color w:val="000000" w:themeColor="text1"/>
                <w:kern w:val="2"/>
                <w:sz w:val="20"/>
              </w:rPr>
              <w:t xml:space="preserve">jeigu Tiekėjas nesilaiko Sutartyje nustatytų Prekių tiekimo terminų 2 (du) kartus iš eilės arba vėluoja pristatyti Prekes daugiau nei </w:t>
            </w:r>
            <w:r w:rsidR="00B458A6" w:rsidRPr="00B326EA">
              <w:rPr>
                <w:rFonts w:ascii="Calibri" w:hAnsi="Calibri" w:cs="Calibri"/>
                <w:b/>
                <w:bCs/>
                <w:i/>
                <w:iCs/>
                <w:color w:val="000000" w:themeColor="text1"/>
                <w:kern w:val="2"/>
                <w:sz w:val="20"/>
              </w:rPr>
              <w:t xml:space="preserve">30 kalendorinių dienų </w:t>
            </w:r>
            <w:r w:rsidRPr="00B326EA">
              <w:rPr>
                <w:rFonts w:ascii="Calibri" w:hAnsi="Calibri" w:cs="Calibri"/>
                <w:b/>
                <w:bCs/>
                <w:i/>
                <w:iCs/>
                <w:color w:val="000000" w:themeColor="text1"/>
                <w:kern w:val="2"/>
                <w:sz w:val="20"/>
              </w:rPr>
              <w:t>Sutartyje nustatytas Prekių pristatymo terminas;</w:t>
            </w:r>
          </w:p>
          <w:p w14:paraId="49957558" w14:textId="2101D74A" w:rsidR="00B767F3" w:rsidRPr="00B326EA" w:rsidRDefault="00DD7479" w:rsidP="008127AA">
            <w:pPr>
              <w:numPr>
                <w:ilvl w:val="2"/>
                <w:numId w:val="5"/>
              </w:num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326EA">
              <w:rPr>
                <w:rFonts w:ascii="Calibri" w:hAnsi="Calibri" w:cs="Calibri"/>
                <w:b/>
                <w:bCs/>
                <w:i/>
                <w:iCs/>
                <w:color w:val="000000" w:themeColor="text1"/>
                <w:kern w:val="2"/>
                <w:sz w:val="20"/>
              </w:rPr>
              <w:t>jeigu Tiekėjas pažeidžia Prekių pristatymo terminus ir priskaičiuotų netesybų už vėlavimą suma viršija 20 (dvidešimt) proc. Pradinės sutarties vertės;</w:t>
            </w:r>
          </w:p>
          <w:p w14:paraId="3A467226" w14:textId="186E3516" w:rsidR="00B767F3" w:rsidRPr="00B326EA" w:rsidRDefault="00DD7479" w:rsidP="008127AA">
            <w:pPr>
              <w:numPr>
                <w:ilvl w:val="2"/>
                <w:numId w:val="5"/>
              </w:num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326EA">
              <w:rPr>
                <w:rFonts w:ascii="Calibri" w:hAnsi="Calibri" w:cs="Calibri"/>
                <w:b/>
                <w:bCs/>
                <w:i/>
                <w:iCs/>
                <w:color w:val="000000" w:themeColor="text1"/>
                <w:kern w:val="2"/>
                <w:sz w:val="20"/>
              </w:rPr>
              <w:t>Tiekėjas daugiau kaip 2 (du) kartus pristato Prekes, kurios neatitinka Sutartyje ir (ar) Įstatymuose nustatytų reikalavimų Prekėms;</w:t>
            </w:r>
          </w:p>
          <w:p w14:paraId="3B95DEB7" w14:textId="2ED89331" w:rsidR="00B767F3" w:rsidRPr="00B326EA" w:rsidRDefault="00DD7479" w:rsidP="008127AA">
            <w:pPr>
              <w:numPr>
                <w:ilvl w:val="2"/>
                <w:numId w:val="5"/>
              </w:num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326EA">
              <w:rPr>
                <w:rFonts w:ascii="Calibri" w:hAnsi="Calibri" w:cs="Calibri"/>
                <w:b/>
                <w:bCs/>
                <w:i/>
                <w:iCs/>
                <w:color w:val="000000" w:themeColor="text1"/>
                <w:kern w:val="2"/>
                <w:sz w:val="20"/>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56F7444A" w:rsidR="00B767F3" w:rsidRPr="00B326EA" w:rsidRDefault="00DD7479" w:rsidP="008127AA">
            <w:pPr>
              <w:numPr>
                <w:ilvl w:val="2"/>
                <w:numId w:val="5"/>
              </w:num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326EA">
              <w:rPr>
                <w:rFonts w:ascii="Calibri" w:hAnsi="Calibri" w:cs="Calibri"/>
                <w:b/>
                <w:bCs/>
                <w:i/>
                <w:iCs/>
                <w:color w:val="000000" w:themeColor="text1"/>
                <w:kern w:val="2"/>
                <w:sz w:val="20"/>
              </w:rPr>
              <w:t>Tiekėjas pažeidžia šios Sutarties nuostatas, reglamentuojančias konkurenciją, intelektinės nuosavybės ar konfidencialios informacijos valdymą;</w:t>
            </w:r>
          </w:p>
          <w:p w14:paraId="03DDA9E3" w14:textId="48BB6F9D" w:rsidR="00B767F3" w:rsidRPr="00B326EA" w:rsidRDefault="00DD7479" w:rsidP="008127AA">
            <w:pPr>
              <w:numPr>
                <w:ilvl w:val="2"/>
                <w:numId w:val="5"/>
              </w:numPr>
              <w:cnfStyle w:val="000000000000" w:firstRow="0" w:lastRow="0" w:firstColumn="0" w:lastColumn="0" w:oddVBand="0" w:evenVBand="0" w:oddHBand="0" w:evenHBand="0" w:firstRowFirstColumn="0" w:firstRowLastColumn="0" w:lastRowFirstColumn="0" w:lastRowLastColumn="0"/>
              <w:rPr>
                <w:rFonts w:ascii="Calibri" w:eastAsia="Arial" w:hAnsi="Calibri" w:cs="Calibri"/>
                <w:color w:val="FF0000"/>
                <w:kern w:val="2"/>
                <w:sz w:val="20"/>
              </w:rPr>
            </w:pPr>
            <w:r w:rsidRPr="00B326EA">
              <w:rPr>
                <w:rFonts w:ascii="Calibri" w:hAnsi="Calibri" w:cs="Calibri"/>
                <w:b/>
                <w:bCs/>
                <w:i/>
                <w:iCs/>
                <w:color w:val="000000" w:themeColor="text1"/>
                <w:kern w:val="2"/>
                <w:sz w:val="20"/>
              </w:rPr>
              <w:t>Tiekėjas 2 (du) kartus pažeidžia esminę Sutarties sąlygą.</w:t>
            </w:r>
          </w:p>
        </w:tc>
      </w:tr>
      <w:tr w:rsidR="00B767F3" w:rsidRPr="00B326EA" w14:paraId="66C5FB47"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2E78AE5D" w14:textId="39B8D393"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 xml:space="preserve">APLINKOSAUGINIAI IR SOCIALINIAI KRITERIJAI </w:t>
            </w:r>
          </w:p>
        </w:tc>
      </w:tr>
      <w:tr w:rsidR="00B767F3" w:rsidRPr="00B326EA" w14:paraId="2A940830" w14:textId="77777777" w:rsidTr="00FA7FE8">
        <w:trPr>
          <w:trHeight w:val="82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5445B64C"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13.1. Aplinkosauginių kriterijų nustatymo teisinis pagrindas</w:t>
            </w:r>
          </w:p>
        </w:tc>
        <w:tc>
          <w:tcPr>
            <w:tcW w:w="6846" w:type="dxa"/>
            <w:gridSpan w:val="4"/>
          </w:tcPr>
          <w:p w14:paraId="4B6631DF" w14:textId="1642570F" w:rsidR="00B767F3" w:rsidRPr="00B326EA" w:rsidRDefault="009F784E" w:rsidP="00D76488">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416DDC">
              <w:rPr>
                <w:rFonts w:ascii="Calibri" w:hAnsi="Calibri" w:cs="Calibri"/>
                <w:b/>
                <w:bCs/>
                <w:i/>
                <w:iCs/>
                <w:kern w:val="2"/>
                <w:sz w:val="20"/>
              </w:rPr>
              <w:t>Aplinkosaugos kriterijai taikomi techninėje specifikacijoje (žr. šį dokumentą)</w:t>
            </w:r>
            <w:r w:rsidR="00416DDC" w:rsidRPr="00416DDC">
              <w:rPr>
                <w:rFonts w:ascii="Calibri" w:hAnsi="Calibri" w:cs="Calibri"/>
                <w:b/>
                <w:bCs/>
                <w:i/>
                <w:iCs/>
                <w:kern w:val="2"/>
                <w:sz w:val="20"/>
              </w:rPr>
              <w:t xml:space="preserve"> bei Lengvųjų elektromobilių M1 kategorijos pirkimo skelbiamos apklausos specialiųjų sąlygų 1.4 ir 9.1 punktuose.</w:t>
            </w:r>
          </w:p>
        </w:tc>
      </w:tr>
      <w:tr w:rsidR="00B767F3" w:rsidRPr="00B326EA" w14:paraId="032072CC"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0C0ADA8E"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13.2.  Su perkamomis Prekėmis susiję socialiniai kriterijai</w:t>
            </w:r>
          </w:p>
        </w:tc>
        <w:tc>
          <w:tcPr>
            <w:tcW w:w="6846" w:type="dxa"/>
            <w:gridSpan w:val="4"/>
          </w:tcPr>
          <w:p w14:paraId="7834229A" w14:textId="0458E338" w:rsidR="00B767F3" w:rsidRPr="00B326EA" w:rsidRDefault="00DD7479" w:rsidP="00D76488">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color w:val="000000" w:themeColor="text1"/>
                <w:kern w:val="2"/>
                <w:sz w:val="20"/>
              </w:rPr>
            </w:pPr>
            <w:r w:rsidRPr="00B326EA">
              <w:rPr>
                <w:rFonts w:ascii="Calibri" w:hAnsi="Calibri" w:cs="Calibri"/>
                <w:b/>
                <w:bCs/>
                <w:i/>
                <w:iCs/>
                <w:color w:val="000000" w:themeColor="text1"/>
                <w:kern w:val="2"/>
                <w:sz w:val="20"/>
              </w:rPr>
              <w:t>Netaikoma</w:t>
            </w:r>
          </w:p>
        </w:tc>
      </w:tr>
      <w:tr w:rsidR="00B767F3" w:rsidRPr="00B326EA" w14:paraId="07F0FFD0"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0EE0B189" w14:textId="6566F458" w:rsidR="00B767F3" w:rsidRPr="00B326EA" w:rsidRDefault="00DD7479" w:rsidP="00967B43">
            <w:pPr>
              <w:numPr>
                <w:ilvl w:val="0"/>
                <w:numId w:val="7"/>
              </w:numPr>
              <w:jc w:val="center"/>
              <w:rPr>
                <w:rFonts w:ascii="Calibri" w:hAnsi="Calibri" w:cs="Calibri"/>
                <w:color w:val="7030A0"/>
                <w:kern w:val="2"/>
                <w:sz w:val="20"/>
              </w:rPr>
            </w:pPr>
            <w:r w:rsidRPr="00B326EA">
              <w:rPr>
                <w:rFonts w:ascii="Calibri" w:hAnsi="Calibri" w:cs="Calibri"/>
                <w:color w:val="7030A0"/>
                <w:kern w:val="2"/>
                <w:sz w:val="20"/>
              </w:rPr>
              <w:t xml:space="preserve">BENDRŲJŲ SĄLYGŲ PAKEITIMAI IR PAPILDYMAI </w:t>
            </w:r>
          </w:p>
          <w:p w14:paraId="5D079BCD" w14:textId="77777777" w:rsidR="00B767F3" w:rsidRPr="00B326EA" w:rsidRDefault="00DD7479">
            <w:pPr>
              <w:jc w:val="center"/>
              <w:rPr>
                <w:rFonts w:ascii="Calibri" w:hAnsi="Calibri" w:cs="Calibri"/>
                <w:b w:val="0"/>
                <w:bCs w:val="0"/>
                <w:kern w:val="2"/>
                <w:sz w:val="20"/>
              </w:rPr>
            </w:pPr>
            <w:r w:rsidRPr="00B326EA">
              <w:rPr>
                <w:rFonts w:ascii="Calibri" w:hAnsi="Calibri" w:cs="Calibri"/>
                <w:b w:val="0"/>
                <w:bCs w:val="0"/>
                <w:kern w:val="2"/>
                <w:sz w:val="20"/>
              </w:rPr>
              <w:lastRenderedPageBreak/>
              <w:t xml:space="preserve">(jeigu būtina dėl konkretaus Sutarties dalyko specifikos) </w:t>
            </w:r>
          </w:p>
        </w:tc>
      </w:tr>
      <w:tr w:rsidR="00B767F3" w:rsidRPr="00B326EA" w14:paraId="6259D831"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43927719"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lastRenderedPageBreak/>
              <w:t xml:space="preserve">14.1. </w:t>
            </w:r>
          </w:p>
        </w:tc>
        <w:tc>
          <w:tcPr>
            <w:tcW w:w="6846" w:type="dxa"/>
            <w:gridSpan w:val="4"/>
          </w:tcPr>
          <w:p w14:paraId="64EFDE2F"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color w:val="4472C4"/>
                <w:kern w:val="2"/>
                <w:sz w:val="20"/>
              </w:rPr>
            </w:pPr>
            <w:r w:rsidRPr="00B326EA">
              <w:rPr>
                <w:rFonts w:ascii="Calibri" w:hAnsi="Calibri" w:cs="Calibri"/>
                <w:color w:val="4472C4"/>
                <w:kern w:val="2"/>
                <w:sz w:val="20"/>
              </w:rPr>
              <w:t>(pildyti jei keičiamas Sutarties Bendrųjų sąlygų punktas, jį išdėstant nauja redakcija):</w:t>
            </w:r>
          </w:p>
          <w:p w14:paraId="612BA4B0"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326EA">
              <w:rPr>
                <w:rFonts w:ascii="Calibri" w:hAnsi="Calibri" w:cs="Calibri"/>
                <w:kern w:val="2"/>
                <w:sz w:val="20"/>
              </w:rPr>
              <w:t>Šalys susitaria pakeisti nurodytą Sutarties Bendrųjų sąlygų punktą ir išdėstyti jį nauja redakcija: ____.</w:t>
            </w:r>
          </w:p>
        </w:tc>
      </w:tr>
      <w:tr w:rsidR="00B767F3" w:rsidRPr="00B326EA" w14:paraId="6B254F73"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2BC7AAFD"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14.2.</w:t>
            </w:r>
          </w:p>
        </w:tc>
        <w:tc>
          <w:tcPr>
            <w:tcW w:w="6846" w:type="dxa"/>
            <w:gridSpan w:val="4"/>
          </w:tcPr>
          <w:p w14:paraId="25F787ED"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color w:val="4472C4"/>
                <w:kern w:val="2"/>
                <w:sz w:val="20"/>
              </w:rPr>
            </w:pPr>
            <w:r w:rsidRPr="00B326EA">
              <w:rPr>
                <w:rFonts w:ascii="Calibri" w:hAnsi="Calibri" w:cs="Calibri"/>
                <w:color w:val="4472C4"/>
                <w:kern w:val="2"/>
                <w:sz w:val="20"/>
              </w:rPr>
              <w:t>(pildyti jei papildomos Sutarties Bendrosios sąlygos naujomis nuostatomis):</w:t>
            </w:r>
          </w:p>
          <w:p w14:paraId="242644AC"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326EA">
              <w:rPr>
                <w:rFonts w:ascii="Calibri" w:hAnsi="Calibri" w:cs="Calibri"/>
                <w:kern w:val="2"/>
                <w:sz w:val="20"/>
              </w:rPr>
              <w:t>Šalys susitaria papildyti Sutarties Bendrąsias sąlygas nurodytu punktu, tačiau kitų punktų numeracijos nekeisti: ________.</w:t>
            </w:r>
          </w:p>
        </w:tc>
      </w:tr>
      <w:tr w:rsidR="00B767F3" w:rsidRPr="00B326EA" w14:paraId="5A0B465D"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1165EE3C"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14.3.</w:t>
            </w:r>
          </w:p>
        </w:tc>
        <w:tc>
          <w:tcPr>
            <w:tcW w:w="6846" w:type="dxa"/>
            <w:gridSpan w:val="4"/>
          </w:tcPr>
          <w:p w14:paraId="0E71263A"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color w:val="4472C4"/>
                <w:kern w:val="2"/>
                <w:sz w:val="20"/>
              </w:rPr>
            </w:pPr>
            <w:r w:rsidRPr="00B326EA">
              <w:rPr>
                <w:rFonts w:ascii="Calibri" w:hAnsi="Calibri" w:cs="Calibri"/>
                <w:color w:val="4472C4"/>
                <w:kern w:val="2"/>
                <w:sz w:val="20"/>
              </w:rPr>
              <w:t>(pildyti jei išbraukiamas Sutarties Bendrųjų sąlygų atitinkamas punktas:</w:t>
            </w:r>
          </w:p>
          <w:p w14:paraId="25D43BEA"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326EA">
              <w:rPr>
                <w:rFonts w:ascii="Calibri" w:hAnsi="Calibri" w:cs="Calibri"/>
                <w:kern w:val="2"/>
                <w:sz w:val="20"/>
              </w:rPr>
              <w:t>Šalys susitaria išbraukti nurodytą Sutarties Bendrųjų sąlygų punktą, tačiau kitų punktų numeracijos nekeisti: _____.</w:t>
            </w:r>
          </w:p>
        </w:tc>
      </w:tr>
      <w:tr w:rsidR="00B767F3" w:rsidRPr="00B326EA" w14:paraId="79071BC9"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7D974D20"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14.4.</w:t>
            </w:r>
          </w:p>
        </w:tc>
        <w:tc>
          <w:tcPr>
            <w:tcW w:w="6846" w:type="dxa"/>
            <w:gridSpan w:val="4"/>
          </w:tcPr>
          <w:p w14:paraId="3076C1AE"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color w:val="4472C4"/>
                <w:kern w:val="2"/>
                <w:sz w:val="20"/>
              </w:rPr>
            </w:pPr>
            <w:r w:rsidRPr="00B326EA">
              <w:rPr>
                <w:rFonts w:ascii="Calibri" w:hAnsi="Calibri" w:cs="Calibri"/>
                <w:color w:val="4472C4"/>
                <w:kern w:val="2"/>
                <w:sz w:val="20"/>
              </w:rPr>
              <w:t>(pildyti jei nustatomos kitokios nei Sutarties Bendrosiose sąlygose nustatytos nuostatos dėl Prekių intelektinės nuosavybės):</w:t>
            </w:r>
          </w:p>
          <w:p w14:paraId="56F11031" w14:textId="77777777" w:rsidR="00B767F3" w:rsidRPr="00B326EA" w:rsidRDefault="00B767F3">
            <w:pPr>
              <w:cnfStyle w:val="000000000000" w:firstRow="0" w:lastRow="0" w:firstColumn="0" w:lastColumn="0" w:oddVBand="0" w:evenVBand="0" w:oddHBand="0" w:evenHBand="0" w:firstRowFirstColumn="0" w:firstRowLastColumn="0" w:lastRowFirstColumn="0" w:lastRowLastColumn="0"/>
              <w:rPr>
                <w:rFonts w:ascii="Calibri" w:hAnsi="Calibri" w:cs="Calibri"/>
                <w:color w:val="0070C0"/>
                <w:kern w:val="2"/>
                <w:sz w:val="20"/>
              </w:rPr>
            </w:pPr>
          </w:p>
        </w:tc>
      </w:tr>
      <w:tr w:rsidR="00B767F3" w:rsidRPr="00B326EA" w14:paraId="35D09A71"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20C1F51E" w14:textId="77777777" w:rsidR="00B767F3" w:rsidRPr="00B326EA" w:rsidRDefault="00DD7479">
            <w:pPr>
              <w:rPr>
                <w:rFonts w:ascii="Calibri" w:hAnsi="Calibri" w:cs="Calibri"/>
                <w:b w:val="0"/>
                <w:bCs w:val="0"/>
                <w:kern w:val="2"/>
                <w:sz w:val="20"/>
              </w:rPr>
            </w:pPr>
            <w:r w:rsidRPr="00B326EA">
              <w:rPr>
                <w:rFonts w:ascii="Calibri" w:hAnsi="Calibri" w:cs="Calibri"/>
                <w:b w:val="0"/>
                <w:bCs w:val="0"/>
                <w:kern w:val="2"/>
                <w:sz w:val="20"/>
              </w:rPr>
              <w:t>14.5.</w:t>
            </w:r>
          </w:p>
        </w:tc>
        <w:tc>
          <w:tcPr>
            <w:tcW w:w="6846" w:type="dxa"/>
            <w:gridSpan w:val="4"/>
          </w:tcPr>
          <w:p w14:paraId="4BE5468E" w14:textId="77777777" w:rsidR="00B767F3" w:rsidRPr="00B326EA" w:rsidRDefault="00DD7479">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326EA">
              <w:rPr>
                <w:rFonts w:ascii="Calibri" w:hAnsi="Calibri" w:cs="Calibri"/>
                <w:kern w:val="2"/>
                <w:sz w:val="20"/>
              </w:rPr>
              <w:t>Sutarties Bendrosiose sąlygose nurodytos alternatyvios nuostatos (su prierašu „jei taikoma“ ir pan.) taikomos tik tokiu atveju, jeigu jos konkrečiai aprašomos Sutarties Specialiosiose sąlygose.</w:t>
            </w:r>
          </w:p>
        </w:tc>
      </w:tr>
      <w:tr w:rsidR="00B767F3" w:rsidRPr="00B326EA" w14:paraId="063A7063"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9535" w:type="dxa"/>
            <w:gridSpan w:val="5"/>
            <w:shd w:val="clear" w:color="auto" w:fill="D5DCE4" w:themeFill="text2" w:themeFillTint="33"/>
          </w:tcPr>
          <w:p w14:paraId="1EC1A743" w14:textId="7C97C4D4"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SUTARTIES PRIEDAI</w:t>
            </w:r>
          </w:p>
        </w:tc>
      </w:tr>
      <w:tr w:rsidR="00B767F3" w:rsidRPr="00B326EA" w14:paraId="1493342A"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0AF63E8A" w14:textId="77777777" w:rsidR="00B767F3" w:rsidRPr="00B326EA" w:rsidRDefault="00DD7479">
            <w:pPr>
              <w:jc w:val="center"/>
              <w:rPr>
                <w:rFonts w:ascii="Calibri" w:hAnsi="Calibri" w:cs="Calibri"/>
                <w:b w:val="0"/>
                <w:bCs w:val="0"/>
                <w:kern w:val="2"/>
                <w:sz w:val="20"/>
              </w:rPr>
            </w:pPr>
            <w:r w:rsidRPr="00B326EA">
              <w:rPr>
                <w:rFonts w:ascii="Calibri" w:hAnsi="Calibri" w:cs="Calibri"/>
                <w:b w:val="0"/>
                <w:bCs w:val="0"/>
                <w:kern w:val="2"/>
                <w:sz w:val="20"/>
              </w:rPr>
              <w:t>15.1. Priedas Nr. 1</w:t>
            </w:r>
          </w:p>
        </w:tc>
        <w:tc>
          <w:tcPr>
            <w:tcW w:w="6846" w:type="dxa"/>
            <w:gridSpan w:val="4"/>
          </w:tcPr>
          <w:p w14:paraId="23C9ECEE" w14:textId="605D9574" w:rsidR="00B767F3" w:rsidRPr="00B326EA" w:rsidRDefault="00416DDC" w:rsidP="00416DDC">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416DDC">
              <w:rPr>
                <w:rFonts w:ascii="Calibri" w:hAnsi="Calibri" w:cs="Calibri"/>
                <w:kern w:val="2"/>
                <w:sz w:val="20"/>
              </w:rPr>
              <w:t>1. Priedas. Techninė specifikacija</w:t>
            </w:r>
          </w:p>
        </w:tc>
      </w:tr>
      <w:tr w:rsidR="00B767F3" w:rsidRPr="00B326EA" w14:paraId="4C75E455"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6E44F098" w14:textId="77777777" w:rsidR="00B767F3" w:rsidRPr="00B326EA" w:rsidRDefault="00DD7479">
            <w:pPr>
              <w:jc w:val="center"/>
              <w:rPr>
                <w:rFonts w:ascii="Calibri" w:hAnsi="Calibri" w:cs="Calibri"/>
                <w:b w:val="0"/>
                <w:bCs w:val="0"/>
                <w:kern w:val="2"/>
                <w:sz w:val="20"/>
              </w:rPr>
            </w:pPr>
            <w:r w:rsidRPr="00B326EA">
              <w:rPr>
                <w:rFonts w:ascii="Calibri" w:hAnsi="Calibri" w:cs="Calibri"/>
                <w:b w:val="0"/>
                <w:bCs w:val="0"/>
                <w:kern w:val="2"/>
                <w:sz w:val="20"/>
              </w:rPr>
              <w:t>15.2. Priedas Nr. 2</w:t>
            </w:r>
          </w:p>
        </w:tc>
        <w:tc>
          <w:tcPr>
            <w:tcW w:w="6846" w:type="dxa"/>
            <w:gridSpan w:val="4"/>
          </w:tcPr>
          <w:p w14:paraId="65CEE00B" w14:textId="332EFE94" w:rsidR="00B767F3" w:rsidRPr="00B326EA" w:rsidRDefault="00416DDC" w:rsidP="00416DDC">
            <w:pP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416DDC">
              <w:rPr>
                <w:rFonts w:ascii="Calibri" w:hAnsi="Calibri" w:cs="Calibri"/>
                <w:kern w:val="2"/>
                <w:sz w:val="20"/>
              </w:rPr>
              <w:t>2. Priedas. Pasiūlymas</w:t>
            </w:r>
          </w:p>
        </w:tc>
      </w:tr>
      <w:tr w:rsidR="00B767F3" w:rsidRPr="00B326EA" w14:paraId="369E96F2"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61C55EA7" w14:textId="77777777" w:rsidR="00B767F3" w:rsidRPr="00B326EA" w:rsidRDefault="00DD7479">
            <w:pPr>
              <w:jc w:val="center"/>
              <w:rPr>
                <w:rFonts w:ascii="Calibri" w:hAnsi="Calibri" w:cs="Calibri"/>
                <w:b w:val="0"/>
                <w:bCs w:val="0"/>
                <w:kern w:val="2"/>
                <w:sz w:val="20"/>
              </w:rPr>
            </w:pPr>
            <w:r w:rsidRPr="00B326EA">
              <w:rPr>
                <w:rFonts w:ascii="Calibri" w:hAnsi="Calibri" w:cs="Calibri"/>
                <w:b w:val="0"/>
                <w:bCs w:val="0"/>
                <w:kern w:val="2"/>
                <w:sz w:val="20"/>
              </w:rPr>
              <w:t>15.3. Priedas Nr. 3</w:t>
            </w:r>
          </w:p>
        </w:tc>
        <w:tc>
          <w:tcPr>
            <w:tcW w:w="6846" w:type="dxa"/>
            <w:gridSpan w:val="4"/>
          </w:tcPr>
          <w:p w14:paraId="6BCD1B56" w14:textId="77777777" w:rsidR="00B767F3" w:rsidRPr="00B326EA" w:rsidRDefault="00B767F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p>
        </w:tc>
      </w:tr>
      <w:tr w:rsidR="00B767F3" w:rsidRPr="00B326EA" w14:paraId="143ECD90"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7D11A08C" w14:textId="77777777" w:rsidR="00B767F3" w:rsidRPr="00B326EA" w:rsidRDefault="00DD7479">
            <w:pPr>
              <w:jc w:val="center"/>
              <w:rPr>
                <w:rFonts w:ascii="Calibri" w:hAnsi="Calibri" w:cs="Calibri"/>
                <w:b w:val="0"/>
                <w:bCs w:val="0"/>
                <w:kern w:val="2"/>
                <w:sz w:val="20"/>
              </w:rPr>
            </w:pPr>
            <w:r w:rsidRPr="00B326EA">
              <w:rPr>
                <w:rFonts w:ascii="Calibri" w:hAnsi="Calibri" w:cs="Calibri"/>
                <w:b w:val="0"/>
                <w:bCs w:val="0"/>
                <w:kern w:val="2"/>
                <w:sz w:val="20"/>
              </w:rPr>
              <w:t>15.4. Priedas Nr. 4</w:t>
            </w:r>
          </w:p>
        </w:tc>
        <w:tc>
          <w:tcPr>
            <w:tcW w:w="6846" w:type="dxa"/>
            <w:gridSpan w:val="4"/>
          </w:tcPr>
          <w:p w14:paraId="28490483" w14:textId="77777777" w:rsidR="00B767F3" w:rsidRPr="00B326EA" w:rsidRDefault="00B767F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p>
        </w:tc>
      </w:tr>
      <w:tr w:rsidR="00B767F3" w:rsidRPr="00B326EA" w14:paraId="13623D1A" w14:textId="77777777" w:rsidTr="00B326EA">
        <w:trPr>
          <w:trHeight w:val="300"/>
        </w:trPr>
        <w:tc>
          <w:tcPr>
            <w:cnfStyle w:val="001000000000" w:firstRow="0" w:lastRow="0" w:firstColumn="1" w:lastColumn="0" w:oddVBand="0" w:evenVBand="0" w:oddHBand="0" w:evenHBand="0" w:firstRowFirstColumn="0" w:firstRowLastColumn="0" w:lastRowFirstColumn="0" w:lastRowLastColumn="0"/>
            <w:tcW w:w="2689" w:type="dxa"/>
            <w:shd w:val="clear" w:color="auto" w:fill="D5DCE4" w:themeFill="text2" w:themeFillTint="33"/>
          </w:tcPr>
          <w:p w14:paraId="4860DB16" w14:textId="77777777" w:rsidR="00B767F3" w:rsidRPr="00B326EA" w:rsidRDefault="00DD7479">
            <w:pPr>
              <w:jc w:val="center"/>
              <w:rPr>
                <w:rFonts w:ascii="Calibri" w:hAnsi="Calibri" w:cs="Calibri"/>
                <w:b w:val="0"/>
                <w:bCs w:val="0"/>
                <w:kern w:val="2"/>
                <w:sz w:val="20"/>
              </w:rPr>
            </w:pPr>
            <w:r w:rsidRPr="00B326EA">
              <w:rPr>
                <w:rFonts w:ascii="Calibri" w:hAnsi="Calibri" w:cs="Calibri"/>
                <w:b w:val="0"/>
                <w:bCs w:val="0"/>
                <w:kern w:val="2"/>
                <w:sz w:val="20"/>
              </w:rPr>
              <w:t>15.5. Priedas Nr. 5</w:t>
            </w:r>
          </w:p>
        </w:tc>
        <w:tc>
          <w:tcPr>
            <w:tcW w:w="6846" w:type="dxa"/>
            <w:gridSpan w:val="4"/>
          </w:tcPr>
          <w:p w14:paraId="46C1C9A9" w14:textId="77777777" w:rsidR="00B767F3" w:rsidRPr="00B326EA" w:rsidRDefault="00B767F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p>
        </w:tc>
      </w:tr>
      <w:tr w:rsidR="00B767F3" w:rsidRPr="00B326EA" w14:paraId="29AA4422" w14:textId="77777777" w:rsidTr="0083456C">
        <w:tc>
          <w:tcPr>
            <w:cnfStyle w:val="001000000000" w:firstRow="0" w:lastRow="0" w:firstColumn="1" w:lastColumn="0" w:oddVBand="0" w:evenVBand="0" w:oddHBand="0" w:evenHBand="0" w:firstRowFirstColumn="0" w:firstRowLastColumn="0" w:lastRowFirstColumn="0" w:lastRowLastColumn="0"/>
            <w:tcW w:w="9535" w:type="dxa"/>
            <w:gridSpan w:val="5"/>
          </w:tcPr>
          <w:p w14:paraId="3ACEC6B8" w14:textId="46D88CA1" w:rsidR="00B767F3" w:rsidRPr="00B326EA" w:rsidRDefault="00DD7479" w:rsidP="00967B43">
            <w:pPr>
              <w:numPr>
                <w:ilvl w:val="0"/>
                <w:numId w:val="7"/>
              </w:numPr>
              <w:jc w:val="center"/>
              <w:rPr>
                <w:rFonts w:ascii="Calibri" w:hAnsi="Calibri" w:cs="Calibri"/>
                <w:b w:val="0"/>
                <w:bCs w:val="0"/>
                <w:kern w:val="2"/>
                <w:sz w:val="20"/>
              </w:rPr>
            </w:pPr>
            <w:r w:rsidRPr="00B326EA">
              <w:rPr>
                <w:rFonts w:ascii="Calibri" w:hAnsi="Calibri" w:cs="Calibri"/>
                <w:color w:val="7030A0"/>
                <w:kern w:val="2"/>
                <w:sz w:val="20"/>
              </w:rPr>
              <w:t>ŠALIŲ ATSTOVŲ PARAŠAI</w:t>
            </w:r>
          </w:p>
        </w:tc>
      </w:tr>
      <w:tr w:rsidR="00B767F3" w:rsidRPr="00B326EA" w14:paraId="4EDC6BFC" w14:textId="77777777" w:rsidTr="00BC6F19">
        <w:tc>
          <w:tcPr>
            <w:cnfStyle w:val="001000000000" w:firstRow="0" w:lastRow="0" w:firstColumn="1" w:lastColumn="0" w:oddVBand="0" w:evenVBand="0" w:oddHBand="0" w:evenHBand="0" w:firstRowFirstColumn="0" w:firstRowLastColumn="0" w:lastRowFirstColumn="0" w:lastRowLastColumn="0"/>
            <w:tcW w:w="4787" w:type="dxa"/>
            <w:gridSpan w:val="4"/>
            <w:shd w:val="clear" w:color="auto" w:fill="D5DCE4" w:themeFill="text2" w:themeFillTint="33"/>
          </w:tcPr>
          <w:p w14:paraId="0404842D" w14:textId="77777777" w:rsidR="00B767F3" w:rsidRPr="00B326EA" w:rsidRDefault="00DD7479">
            <w:pPr>
              <w:jc w:val="center"/>
              <w:rPr>
                <w:rFonts w:ascii="Calibri" w:hAnsi="Calibri" w:cs="Calibri"/>
                <w:b w:val="0"/>
                <w:bCs w:val="0"/>
                <w:kern w:val="2"/>
                <w:sz w:val="20"/>
              </w:rPr>
            </w:pPr>
            <w:r w:rsidRPr="00B326EA">
              <w:rPr>
                <w:rFonts w:ascii="Calibri" w:hAnsi="Calibri" w:cs="Calibri"/>
                <w:b w:val="0"/>
                <w:bCs w:val="0"/>
                <w:kern w:val="2"/>
                <w:sz w:val="20"/>
              </w:rPr>
              <w:t>PIRKĖJAS</w:t>
            </w:r>
          </w:p>
        </w:tc>
        <w:tc>
          <w:tcPr>
            <w:tcW w:w="4748" w:type="dxa"/>
            <w:shd w:val="clear" w:color="auto" w:fill="D5DCE4" w:themeFill="text2" w:themeFillTint="33"/>
          </w:tcPr>
          <w:p w14:paraId="3C4F7230" w14:textId="77777777" w:rsidR="00B767F3" w:rsidRPr="00B326EA" w:rsidRDefault="00DD747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0"/>
              </w:rPr>
            </w:pPr>
            <w:r w:rsidRPr="00B326EA">
              <w:rPr>
                <w:rFonts w:ascii="Calibri" w:hAnsi="Calibri" w:cs="Calibri"/>
                <w:kern w:val="2"/>
                <w:sz w:val="20"/>
              </w:rPr>
              <w:t>TIEKĖJAS</w:t>
            </w:r>
          </w:p>
        </w:tc>
      </w:tr>
      <w:tr w:rsidR="00B767F3" w:rsidRPr="00B326EA" w14:paraId="00A924EC" w14:textId="77777777" w:rsidTr="00BC6F19">
        <w:tc>
          <w:tcPr>
            <w:cnfStyle w:val="001000000000" w:firstRow="0" w:lastRow="0" w:firstColumn="1" w:lastColumn="0" w:oddVBand="0" w:evenVBand="0" w:oddHBand="0" w:evenHBand="0" w:firstRowFirstColumn="0" w:firstRowLastColumn="0" w:lastRowFirstColumn="0" w:lastRowLastColumn="0"/>
            <w:tcW w:w="4787" w:type="dxa"/>
            <w:gridSpan w:val="4"/>
            <w:shd w:val="clear" w:color="auto" w:fill="D5DCE4" w:themeFill="text2" w:themeFillTint="33"/>
          </w:tcPr>
          <w:p w14:paraId="79278680" w14:textId="77777777" w:rsidR="00B767F3" w:rsidRPr="00B326EA" w:rsidRDefault="00DD7479">
            <w:pPr>
              <w:jc w:val="center"/>
              <w:rPr>
                <w:rFonts w:ascii="Calibri" w:hAnsi="Calibri" w:cs="Calibri"/>
                <w:b w:val="0"/>
                <w:bCs w:val="0"/>
                <w:i/>
                <w:iCs/>
                <w:kern w:val="2"/>
                <w:sz w:val="20"/>
              </w:rPr>
            </w:pPr>
            <w:r w:rsidRPr="00B326EA">
              <w:rPr>
                <w:rFonts w:ascii="Calibri" w:hAnsi="Calibri" w:cs="Calibri"/>
                <w:b w:val="0"/>
                <w:bCs w:val="0"/>
                <w:i/>
                <w:iCs/>
                <w:kern w:val="2"/>
                <w:sz w:val="20"/>
              </w:rPr>
              <w:t>(nurodomos atstovo pareigos, vardas, pavardė)</w:t>
            </w:r>
          </w:p>
        </w:tc>
        <w:tc>
          <w:tcPr>
            <w:tcW w:w="4748" w:type="dxa"/>
            <w:shd w:val="clear" w:color="auto" w:fill="D5DCE4" w:themeFill="text2" w:themeFillTint="33"/>
          </w:tcPr>
          <w:p w14:paraId="7C5FC22D" w14:textId="77777777" w:rsidR="00B767F3" w:rsidRPr="00B326EA" w:rsidRDefault="00DD747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i/>
                <w:iCs/>
                <w:kern w:val="2"/>
                <w:sz w:val="20"/>
              </w:rPr>
            </w:pPr>
            <w:r w:rsidRPr="00B326EA">
              <w:rPr>
                <w:rFonts w:ascii="Calibri" w:hAnsi="Calibri" w:cs="Calibri"/>
                <w:i/>
                <w:iCs/>
                <w:kern w:val="2"/>
                <w:sz w:val="20"/>
              </w:rPr>
              <w:t>(nurodomos atstovo pareigos, vardas, pavardė)</w:t>
            </w:r>
          </w:p>
        </w:tc>
      </w:tr>
      <w:tr w:rsidR="00B767F3" w:rsidRPr="00B326EA" w14:paraId="2190A91A" w14:textId="77777777" w:rsidTr="00BC6F19">
        <w:tc>
          <w:tcPr>
            <w:cnfStyle w:val="001000000000" w:firstRow="0" w:lastRow="0" w:firstColumn="1" w:lastColumn="0" w:oddVBand="0" w:evenVBand="0" w:oddHBand="0" w:evenHBand="0" w:firstRowFirstColumn="0" w:firstRowLastColumn="0" w:lastRowFirstColumn="0" w:lastRowLastColumn="0"/>
            <w:tcW w:w="4787" w:type="dxa"/>
            <w:gridSpan w:val="4"/>
            <w:shd w:val="clear" w:color="auto" w:fill="D5DCE4" w:themeFill="text2" w:themeFillTint="33"/>
          </w:tcPr>
          <w:p w14:paraId="73FA2CDA" w14:textId="77777777" w:rsidR="00B767F3" w:rsidRPr="00B326EA" w:rsidRDefault="00B767F3">
            <w:pPr>
              <w:jc w:val="center"/>
              <w:rPr>
                <w:rFonts w:ascii="Calibri" w:hAnsi="Calibri" w:cs="Calibri"/>
                <w:b w:val="0"/>
                <w:bCs w:val="0"/>
                <w:i/>
                <w:iCs/>
                <w:kern w:val="2"/>
                <w:sz w:val="20"/>
              </w:rPr>
            </w:pPr>
          </w:p>
          <w:p w14:paraId="0CC6C66D" w14:textId="50620AAC" w:rsidR="00B767F3" w:rsidRPr="00B326EA" w:rsidRDefault="00DD7479" w:rsidP="008127AA">
            <w:pPr>
              <w:jc w:val="center"/>
              <w:rPr>
                <w:rFonts w:ascii="Calibri" w:hAnsi="Calibri" w:cs="Calibri"/>
                <w:b w:val="0"/>
                <w:bCs w:val="0"/>
                <w:i/>
                <w:iCs/>
                <w:kern w:val="2"/>
                <w:sz w:val="20"/>
              </w:rPr>
            </w:pPr>
            <w:r w:rsidRPr="00B326EA">
              <w:rPr>
                <w:rFonts w:ascii="Calibri" w:hAnsi="Calibri" w:cs="Calibri"/>
                <w:b w:val="0"/>
                <w:bCs w:val="0"/>
                <w:i/>
                <w:iCs/>
                <w:kern w:val="2"/>
                <w:sz w:val="20"/>
              </w:rPr>
              <w:t>(parašas)</w:t>
            </w:r>
          </w:p>
        </w:tc>
        <w:tc>
          <w:tcPr>
            <w:tcW w:w="4748" w:type="dxa"/>
            <w:shd w:val="clear" w:color="auto" w:fill="D5DCE4" w:themeFill="text2" w:themeFillTint="33"/>
          </w:tcPr>
          <w:p w14:paraId="40B6EC95" w14:textId="77777777" w:rsidR="00B767F3" w:rsidRPr="00B326EA" w:rsidRDefault="00B767F3">
            <w:pPr>
              <w:jc w:val="center"/>
              <w:cnfStyle w:val="000000000000" w:firstRow="0" w:lastRow="0" w:firstColumn="0" w:lastColumn="0" w:oddVBand="0" w:evenVBand="0" w:oddHBand="0" w:evenHBand="0" w:firstRowFirstColumn="0" w:firstRowLastColumn="0" w:lastRowFirstColumn="0" w:lastRowLastColumn="0"/>
              <w:rPr>
                <w:rFonts w:ascii="Calibri" w:hAnsi="Calibri" w:cs="Calibri"/>
                <w:i/>
                <w:iCs/>
                <w:kern w:val="2"/>
                <w:sz w:val="20"/>
              </w:rPr>
            </w:pPr>
          </w:p>
          <w:p w14:paraId="449EF7AE" w14:textId="77777777" w:rsidR="00B767F3" w:rsidRPr="00B326EA" w:rsidRDefault="00DD7479">
            <w:pPr>
              <w:jc w:val="center"/>
              <w:cnfStyle w:val="000000000000" w:firstRow="0" w:lastRow="0" w:firstColumn="0" w:lastColumn="0" w:oddVBand="0" w:evenVBand="0" w:oddHBand="0" w:evenHBand="0" w:firstRowFirstColumn="0" w:firstRowLastColumn="0" w:lastRowFirstColumn="0" w:lastRowLastColumn="0"/>
              <w:rPr>
                <w:rFonts w:ascii="Calibri" w:hAnsi="Calibri" w:cs="Calibri"/>
                <w:i/>
                <w:iCs/>
                <w:kern w:val="2"/>
                <w:sz w:val="20"/>
              </w:rPr>
            </w:pPr>
            <w:r w:rsidRPr="00B326EA">
              <w:rPr>
                <w:rFonts w:ascii="Calibri" w:hAnsi="Calibri" w:cs="Calibri"/>
                <w:i/>
                <w:iCs/>
                <w:kern w:val="2"/>
                <w:sz w:val="20"/>
              </w:rPr>
              <w:t>(parašas)</w:t>
            </w:r>
          </w:p>
        </w:tc>
      </w:tr>
    </w:tbl>
    <w:p w14:paraId="45B40A95" w14:textId="77777777" w:rsidR="00B767F3" w:rsidRPr="00B326EA" w:rsidRDefault="00B767F3">
      <w:pPr>
        <w:widowControl w:val="0"/>
        <w:pBdr>
          <w:top w:val="nil"/>
          <w:left w:val="nil"/>
          <w:bottom w:val="nil"/>
          <w:right w:val="nil"/>
          <w:between w:val="nil"/>
        </w:pBdr>
        <w:tabs>
          <w:tab w:val="left" w:pos="567"/>
          <w:tab w:val="left" w:pos="851"/>
        </w:tabs>
        <w:jc w:val="center"/>
        <w:rPr>
          <w:rFonts w:ascii="Calibri" w:hAnsi="Calibri" w:cs="Calibri"/>
          <w:b/>
          <w:bCs/>
          <w:caps/>
          <w:kern w:val="2"/>
          <w:sz w:val="20"/>
        </w:rPr>
      </w:pPr>
    </w:p>
    <w:p w14:paraId="2706E28D" w14:textId="77777777" w:rsidR="00B767F3" w:rsidRPr="00B326EA" w:rsidRDefault="00DD7479">
      <w:pPr>
        <w:jc w:val="center"/>
        <w:rPr>
          <w:rFonts w:ascii="Calibri" w:hAnsi="Calibri" w:cs="Calibri"/>
          <w:sz w:val="20"/>
        </w:rPr>
      </w:pPr>
      <w:r w:rsidRPr="00B326EA">
        <w:rPr>
          <w:rFonts w:ascii="Calibri" w:hAnsi="Calibri" w:cs="Calibri"/>
          <w:color w:val="000000"/>
          <w:sz w:val="20"/>
        </w:rPr>
        <w:t>_______________</w:t>
      </w:r>
    </w:p>
    <w:p w14:paraId="57F6837A" w14:textId="77777777" w:rsidR="00B767F3" w:rsidRPr="00B326EA" w:rsidRDefault="00B767F3">
      <w:pPr>
        <w:rPr>
          <w:rFonts w:ascii="Calibri" w:hAnsi="Calibri" w:cs="Calibri"/>
          <w:sz w:val="20"/>
        </w:rPr>
      </w:pPr>
    </w:p>
    <w:sectPr w:rsidR="00B767F3" w:rsidRPr="00B326EA" w:rsidSect="00B326EA">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5FD67" w14:textId="77777777" w:rsidR="000A16E4" w:rsidRDefault="000A16E4">
      <w:r>
        <w:separator/>
      </w:r>
    </w:p>
  </w:endnote>
  <w:endnote w:type="continuationSeparator" w:id="0">
    <w:p w14:paraId="2231FCAD" w14:textId="77777777" w:rsidR="000A16E4" w:rsidRDefault="000A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27BAA" w14:textId="77777777" w:rsidR="000A16E4" w:rsidRDefault="000A16E4">
      <w:r>
        <w:separator/>
      </w:r>
    </w:p>
  </w:footnote>
  <w:footnote w:type="continuationSeparator" w:id="0">
    <w:p w14:paraId="75F51E26" w14:textId="77777777" w:rsidR="000A16E4" w:rsidRDefault="000A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882435882"/>
      <w:docPartObj>
        <w:docPartGallery w:val="Page Numbers (Top of Page)"/>
        <w:docPartUnique/>
      </w:docPartObj>
    </w:sdtPr>
    <w:sdtEndPr>
      <w:rPr>
        <w:b/>
        <w:bCs/>
        <w:color w:val="auto"/>
        <w:spacing w:val="0"/>
      </w:rPr>
    </w:sdtEndPr>
    <w:sdtContent>
      <w:p w14:paraId="0C323167" w14:textId="58E76AFB" w:rsidR="00BC6F19" w:rsidRDefault="00BC6F19">
        <w:pPr>
          <w:pStyle w:val="Antrats"/>
          <w:pBdr>
            <w:bottom w:val="single" w:sz="4" w:space="1" w:color="D9D9D9" w:themeColor="background1" w:themeShade="D9"/>
          </w:pBdr>
          <w:jc w:val="right"/>
          <w:rPr>
            <w:b/>
            <w:bCs/>
          </w:rPr>
        </w:pPr>
        <w:r>
          <w:rPr>
            <w:color w:val="7F7F7F" w:themeColor="background1" w:themeShade="7F"/>
            <w:spacing w:val="60"/>
          </w:rPr>
          <w:t>Puslapis</w:t>
        </w:r>
        <w:r>
          <w:t xml:space="preserve"> | </w:t>
        </w:r>
        <w:r>
          <w:fldChar w:fldCharType="begin"/>
        </w:r>
        <w:r>
          <w:instrText>PAGE   \* MERGEFORMAT</w:instrText>
        </w:r>
        <w:r>
          <w:fldChar w:fldCharType="separate"/>
        </w:r>
        <w:r>
          <w:rPr>
            <w:b/>
            <w:bCs/>
          </w:rPr>
          <w:t>2</w:t>
        </w:r>
        <w:r>
          <w:rPr>
            <w:b/>
            <w:bCs/>
          </w:rP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253ED"/>
    <w:multiLevelType w:val="hybridMultilevel"/>
    <w:tmpl w:val="6E02A59C"/>
    <w:lvl w:ilvl="0" w:tplc="CE505F26">
      <w:start w:val="1"/>
      <w:numFmt w:val="decimal"/>
      <w:lvlText w:val="%1)"/>
      <w:lvlJc w:val="righ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053772"/>
    <w:multiLevelType w:val="multilevel"/>
    <w:tmpl w:val="2662084E"/>
    <w:lvl w:ilvl="0">
      <w:start w:val="10"/>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CE3B39"/>
    <w:multiLevelType w:val="hybridMultilevel"/>
    <w:tmpl w:val="4E42A934"/>
    <w:lvl w:ilvl="0" w:tplc="65AE2D52">
      <w:start w:val="1"/>
      <w:numFmt w:val="decimal"/>
      <w:lvlText w:val="%1"/>
      <w:lvlJc w:val="left"/>
      <w:pPr>
        <w:ind w:left="720" w:hanging="360"/>
      </w:pPr>
      <w:rPr>
        <w:rFonts w:hint="default"/>
        <w:color w:val="000000" w:themeColor="text1"/>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B5518B"/>
    <w:multiLevelType w:val="hybridMultilevel"/>
    <w:tmpl w:val="7DDE3A0A"/>
    <w:lvl w:ilvl="0" w:tplc="1550173E">
      <w:start w:val="1"/>
      <w:numFmt w:val="decimal"/>
      <w:suff w:val="space"/>
      <w:lvlText w:val="%1."/>
      <w:lvlJc w:val="left"/>
      <w:pPr>
        <w:ind w:left="720" w:hanging="360"/>
      </w:pPr>
      <w:rPr>
        <w:rFonts w:hint="default"/>
        <w:b/>
        <w:bCs/>
        <w:color w:val="7030A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2BE56EC"/>
    <w:multiLevelType w:val="hybridMultilevel"/>
    <w:tmpl w:val="DA4C0DBE"/>
    <w:lvl w:ilvl="0" w:tplc="4B50B7A6">
      <w:start w:val="1"/>
      <w:numFmt w:val="bullet"/>
      <w:lvlText w:val="→"/>
      <w:lvlJc w:val="left"/>
      <w:pPr>
        <w:ind w:left="720" w:hanging="360"/>
      </w:pPr>
      <w:rPr>
        <w:rFonts w:ascii="Lucida Console" w:hAnsi="Lucida Console"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D214C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7CF2F90"/>
    <w:multiLevelType w:val="multilevel"/>
    <w:tmpl w:val="9768DE12"/>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b/>
        <w:bCs/>
        <w:i/>
        <w:i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0155F3"/>
    <w:multiLevelType w:val="hybridMultilevel"/>
    <w:tmpl w:val="0590C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8245DB0"/>
    <w:multiLevelType w:val="hybridMultilevel"/>
    <w:tmpl w:val="8F820DC0"/>
    <w:lvl w:ilvl="0" w:tplc="C4F09E4A">
      <w:start w:val="1"/>
      <w:numFmt w:val="bullet"/>
      <w:lvlText w:val=""/>
      <w:lvlJc w:val="left"/>
      <w:pPr>
        <w:ind w:left="720" w:hanging="360"/>
      </w:pPr>
      <w:rPr>
        <w:rFonts w:ascii="Wingdings" w:hAnsi="Wingdings"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2275CF9"/>
    <w:multiLevelType w:val="multilevel"/>
    <w:tmpl w:val="0D8AE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1E78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5927840">
    <w:abstractNumId w:val="10"/>
  </w:num>
  <w:num w:numId="2" w16cid:durableId="35858144">
    <w:abstractNumId w:val="1"/>
  </w:num>
  <w:num w:numId="3" w16cid:durableId="318853169">
    <w:abstractNumId w:val="4"/>
  </w:num>
  <w:num w:numId="4" w16cid:durableId="839538037">
    <w:abstractNumId w:val="5"/>
  </w:num>
  <w:num w:numId="5" w16cid:durableId="633876323">
    <w:abstractNumId w:val="6"/>
  </w:num>
  <w:num w:numId="6" w16cid:durableId="1828520450">
    <w:abstractNumId w:val="2"/>
  </w:num>
  <w:num w:numId="7" w16cid:durableId="2048795654">
    <w:abstractNumId w:val="3"/>
  </w:num>
  <w:num w:numId="8" w16cid:durableId="1499035761">
    <w:abstractNumId w:val="8"/>
  </w:num>
  <w:num w:numId="9" w16cid:durableId="2116898705">
    <w:abstractNumId w:val="0"/>
  </w:num>
  <w:num w:numId="10" w16cid:durableId="712116530">
    <w:abstractNumId w:val="9"/>
  </w:num>
  <w:num w:numId="11" w16cid:durableId="2147814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55A"/>
    <w:rsid w:val="00002F48"/>
    <w:rsid w:val="00005EF2"/>
    <w:rsid w:val="00053ADA"/>
    <w:rsid w:val="00057F70"/>
    <w:rsid w:val="000A16E4"/>
    <w:rsid w:val="000B3548"/>
    <w:rsid w:val="00116795"/>
    <w:rsid w:val="00135C8C"/>
    <w:rsid w:val="00177F4F"/>
    <w:rsid w:val="00187FCB"/>
    <w:rsid w:val="00190E17"/>
    <w:rsid w:val="001914B4"/>
    <w:rsid w:val="00196C95"/>
    <w:rsid w:val="001A20AF"/>
    <w:rsid w:val="001B2EB7"/>
    <w:rsid w:val="001F1B5E"/>
    <w:rsid w:val="00201517"/>
    <w:rsid w:val="00202E5E"/>
    <w:rsid w:val="00232672"/>
    <w:rsid w:val="00270FCF"/>
    <w:rsid w:val="0028112B"/>
    <w:rsid w:val="00286301"/>
    <w:rsid w:val="00287F7F"/>
    <w:rsid w:val="002F0B5F"/>
    <w:rsid w:val="00344505"/>
    <w:rsid w:val="003B2818"/>
    <w:rsid w:val="003E232F"/>
    <w:rsid w:val="003E5D1D"/>
    <w:rsid w:val="004109E0"/>
    <w:rsid w:val="00416DDC"/>
    <w:rsid w:val="00420FB9"/>
    <w:rsid w:val="00427234"/>
    <w:rsid w:val="00437837"/>
    <w:rsid w:val="00467599"/>
    <w:rsid w:val="00495BF7"/>
    <w:rsid w:val="0052213F"/>
    <w:rsid w:val="00552C4E"/>
    <w:rsid w:val="005828DD"/>
    <w:rsid w:val="00587E3C"/>
    <w:rsid w:val="005A0445"/>
    <w:rsid w:val="005D69FA"/>
    <w:rsid w:val="006329A8"/>
    <w:rsid w:val="00650BD7"/>
    <w:rsid w:val="00664C6B"/>
    <w:rsid w:val="00670099"/>
    <w:rsid w:val="00686596"/>
    <w:rsid w:val="006F37EF"/>
    <w:rsid w:val="006F67A7"/>
    <w:rsid w:val="007919E1"/>
    <w:rsid w:val="008127AA"/>
    <w:rsid w:val="0083456C"/>
    <w:rsid w:val="00923EAA"/>
    <w:rsid w:val="00945030"/>
    <w:rsid w:val="00967B43"/>
    <w:rsid w:val="009F1117"/>
    <w:rsid w:val="009F784E"/>
    <w:rsid w:val="00A151FE"/>
    <w:rsid w:val="00A30C41"/>
    <w:rsid w:val="00AE732A"/>
    <w:rsid w:val="00B326EA"/>
    <w:rsid w:val="00B34DB3"/>
    <w:rsid w:val="00B458A6"/>
    <w:rsid w:val="00B547FB"/>
    <w:rsid w:val="00B767F3"/>
    <w:rsid w:val="00B876A5"/>
    <w:rsid w:val="00B9249F"/>
    <w:rsid w:val="00BC6F19"/>
    <w:rsid w:val="00BE082F"/>
    <w:rsid w:val="00BF3AE4"/>
    <w:rsid w:val="00C039A2"/>
    <w:rsid w:val="00C060E1"/>
    <w:rsid w:val="00C46E35"/>
    <w:rsid w:val="00C537E6"/>
    <w:rsid w:val="00C544A7"/>
    <w:rsid w:val="00CE24CA"/>
    <w:rsid w:val="00D14646"/>
    <w:rsid w:val="00D17AFE"/>
    <w:rsid w:val="00D265D0"/>
    <w:rsid w:val="00D76488"/>
    <w:rsid w:val="00D9650C"/>
    <w:rsid w:val="00DB4E07"/>
    <w:rsid w:val="00DD7479"/>
    <w:rsid w:val="00E219DD"/>
    <w:rsid w:val="00E327AB"/>
    <w:rsid w:val="00E33C8B"/>
    <w:rsid w:val="00E505A9"/>
    <w:rsid w:val="00E63036"/>
    <w:rsid w:val="00E731D6"/>
    <w:rsid w:val="00EB0D43"/>
    <w:rsid w:val="00EB50CB"/>
    <w:rsid w:val="00EC7BAD"/>
    <w:rsid w:val="00ED4EDC"/>
    <w:rsid w:val="00F614F3"/>
    <w:rsid w:val="00FA6DAA"/>
    <w:rsid w:val="00FA7750"/>
    <w:rsid w:val="00FA7FE8"/>
    <w:rsid w:val="00FB40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858CEF37-4FA2-4496-A36B-09296A4E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viesus">
    <w:name w:val="Grid Table Light"/>
    <w:basedOn w:val="prastojilentel"/>
    <w:uiPriority w:val="40"/>
    <w:rsid w:val="00BF3AE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tinkleliolentelviesi-1parykinimas">
    <w:name w:val="Grid Table 1 Light Accent 1"/>
    <w:basedOn w:val="prastojilentel"/>
    <w:uiPriority w:val="46"/>
    <w:rsid w:val="0083456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prastasiniatinklio">
    <w:name w:val="Normal (Web)"/>
    <w:basedOn w:val="prastasis"/>
    <w:uiPriority w:val="99"/>
    <w:unhideWhenUsed/>
    <w:rsid w:val="0052213F"/>
    <w:pPr>
      <w:spacing w:before="100" w:beforeAutospacing="1" w:after="100" w:afterAutospacing="1"/>
    </w:pPr>
    <w:rPr>
      <w:szCs w:val="24"/>
      <w:lang w:eastAsia="lt-LT"/>
    </w:rPr>
  </w:style>
  <w:style w:type="character" w:styleId="Grietas">
    <w:name w:val="Strong"/>
    <w:basedOn w:val="Numatytasispastraiposriftas"/>
    <w:uiPriority w:val="22"/>
    <w:qFormat/>
    <w:rsid w:val="0052213F"/>
    <w:rPr>
      <w:b/>
      <w:bCs/>
    </w:rPr>
  </w:style>
  <w:style w:type="paragraph" w:styleId="Antrats">
    <w:name w:val="header"/>
    <w:basedOn w:val="prastasis"/>
    <w:link w:val="AntratsDiagrama"/>
    <w:uiPriority w:val="99"/>
    <w:unhideWhenUsed/>
    <w:rsid w:val="00BC6F19"/>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BC6F19"/>
    <w:rPr>
      <w:rFonts w:asciiTheme="minorHAnsi" w:eastAsiaTheme="minorEastAsia" w:hAnsiTheme="minorHAnsi"/>
      <w:sz w:val="22"/>
      <w:szCs w:val="22"/>
      <w:lang w:eastAsia="lt-LT"/>
    </w:rPr>
  </w:style>
  <w:style w:type="character" w:styleId="Hipersaitas">
    <w:name w:val="Hyperlink"/>
    <w:basedOn w:val="Numatytasispastraiposriftas"/>
    <w:unhideWhenUsed/>
    <w:rsid w:val="00EB50CB"/>
    <w:rPr>
      <w:color w:val="0563C1" w:themeColor="hyperlink"/>
      <w:u w:val="single"/>
    </w:rPr>
  </w:style>
  <w:style w:type="character" w:styleId="Neapdorotaspaminjimas">
    <w:name w:val="Unresolved Mention"/>
    <w:basedOn w:val="Numatytasispastraiposriftas"/>
    <w:uiPriority w:val="99"/>
    <w:semiHidden/>
    <w:unhideWhenUsed/>
    <w:rsid w:val="00EB50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jurbarkovandenys.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inas.tarosas@jurbark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rbark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50972B43-693F-4200-8AB8-BFE82681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7</Pages>
  <Words>11488</Words>
  <Characters>6549</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Linas Tarosas</dc:creator>
  <cp:lastModifiedBy>Linas Tarosas</cp:lastModifiedBy>
  <cp:revision>22</cp:revision>
  <cp:lastPrinted>2025-09-10T11:25:00Z</cp:lastPrinted>
  <dcterms:created xsi:type="dcterms:W3CDTF">2025-07-02T13:41:00Z</dcterms:created>
  <dcterms:modified xsi:type="dcterms:W3CDTF">2025-09-11T12:27:00Z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